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0B15" w14:textId="30121A18" w:rsidR="000B3C0E" w:rsidRDefault="000B3C0E" w:rsidP="000B3C0E">
      <w:pPr>
        <w:jc w:val="center"/>
        <w:rPr>
          <w:rFonts w:ascii="Arial" w:hAnsi="Arial" w:cs="Arial"/>
          <w:b/>
          <w:spacing w:val="-3"/>
        </w:rPr>
      </w:pPr>
      <w:r w:rsidRPr="0040484F">
        <w:rPr>
          <w:rFonts w:ascii="Arial" w:hAnsi="Arial" w:cs="Arial"/>
          <w:b/>
          <w:spacing w:val="-3"/>
        </w:rPr>
        <w:t xml:space="preserve">INSPECTRICE OU INSPECTEUR </w:t>
      </w:r>
      <w:r>
        <w:rPr>
          <w:rFonts w:ascii="Arial" w:hAnsi="Arial" w:cs="Arial"/>
          <w:b/>
          <w:spacing w:val="-3"/>
        </w:rPr>
        <w:t>EN</w:t>
      </w:r>
      <w:r w:rsidRPr="0040484F">
        <w:rPr>
          <w:rFonts w:ascii="Arial" w:hAnsi="Arial" w:cs="Arial"/>
          <w:b/>
          <w:spacing w:val="-3"/>
        </w:rPr>
        <w:t xml:space="preserve"> </w:t>
      </w:r>
      <w:r w:rsidR="003A1D6F">
        <w:rPr>
          <w:rFonts w:ascii="Arial" w:hAnsi="Arial" w:cs="Arial"/>
          <w:b/>
          <w:spacing w:val="-3"/>
        </w:rPr>
        <w:t>SANTÉ ET SÉCURITÉ DU TRAVAIL</w:t>
      </w:r>
      <w:r>
        <w:rPr>
          <w:rFonts w:ascii="Arial" w:hAnsi="Arial" w:cs="Arial"/>
          <w:b/>
          <w:spacing w:val="-3"/>
        </w:rPr>
        <w:t xml:space="preserve"> </w:t>
      </w:r>
    </w:p>
    <w:p w14:paraId="49816D03" w14:textId="77777777" w:rsidR="009004B5" w:rsidRPr="004D27DE" w:rsidRDefault="009004B5" w:rsidP="00AC57EF">
      <w:pPr>
        <w:jc w:val="center"/>
        <w:rPr>
          <w:b/>
          <w:bCs/>
          <w:color w:val="000000"/>
          <w:sz w:val="23"/>
          <w:szCs w:val="23"/>
        </w:rPr>
      </w:pPr>
    </w:p>
    <w:p w14:paraId="53B4FBBD" w14:textId="66C9B190" w:rsidR="00D46F92" w:rsidRDefault="00AC57EF" w:rsidP="00AC57EF">
      <w:pPr>
        <w:jc w:val="center"/>
        <w:rPr>
          <w:b/>
          <w:bCs/>
          <w:sz w:val="23"/>
          <w:szCs w:val="23"/>
        </w:rPr>
      </w:pPr>
      <w:r>
        <w:rPr>
          <w:b/>
          <w:bCs/>
          <w:sz w:val="23"/>
          <w:szCs w:val="23"/>
        </w:rPr>
        <w:t xml:space="preserve">Processus de </w:t>
      </w:r>
      <w:r w:rsidRPr="001D2D4E">
        <w:rPr>
          <w:b/>
          <w:bCs/>
          <w:sz w:val="23"/>
          <w:szCs w:val="23"/>
        </w:rPr>
        <w:t xml:space="preserve">sélection – </w:t>
      </w:r>
      <w:r>
        <w:rPr>
          <w:b/>
          <w:bCs/>
          <w:sz w:val="23"/>
          <w:szCs w:val="23"/>
        </w:rPr>
        <w:t>Recrutement</w:t>
      </w:r>
      <w:r w:rsidRPr="001D2D4E">
        <w:rPr>
          <w:b/>
          <w:bCs/>
          <w:sz w:val="23"/>
          <w:szCs w:val="23"/>
        </w:rPr>
        <w:t xml:space="preserve"> :</w:t>
      </w:r>
      <w:r>
        <w:rPr>
          <w:b/>
          <w:bCs/>
          <w:sz w:val="23"/>
          <w:szCs w:val="23"/>
        </w:rPr>
        <w:t xml:space="preserve"> 1</w:t>
      </w:r>
      <w:r w:rsidR="000B3C0E">
        <w:rPr>
          <w:b/>
          <w:bCs/>
          <w:sz w:val="23"/>
          <w:szCs w:val="23"/>
        </w:rPr>
        <w:t>11</w:t>
      </w:r>
      <w:r>
        <w:rPr>
          <w:b/>
          <w:bCs/>
          <w:sz w:val="23"/>
          <w:szCs w:val="23"/>
        </w:rPr>
        <w:t>00SRS0703</w:t>
      </w:r>
      <w:r w:rsidR="000B3C0E">
        <w:rPr>
          <w:b/>
          <w:bCs/>
          <w:sz w:val="23"/>
          <w:szCs w:val="23"/>
        </w:rPr>
        <w:t>PR</w:t>
      </w:r>
      <w:r w:rsidR="00F07A2E">
        <w:rPr>
          <w:b/>
          <w:bCs/>
          <w:sz w:val="23"/>
          <w:szCs w:val="23"/>
        </w:rPr>
        <w:t>6</w:t>
      </w:r>
      <w:r w:rsidR="001C32EF">
        <w:rPr>
          <w:b/>
          <w:bCs/>
          <w:sz w:val="23"/>
          <w:szCs w:val="23"/>
        </w:rPr>
        <w:t>1002</w:t>
      </w:r>
    </w:p>
    <w:p w14:paraId="790FA38F" w14:textId="77777777" w:rsidR="005E2991" w:rsidRDefault="005E2991" w:rsidP="00AC57EF">
      <w:pPr>
        <w:jc w:val="center"/>
        <w:rPr>
          <w:b/>
          <w:bCs/>
          <w:sz w:val="23"/>
          <w:szCs w:val="23"/>
        </w:rPr>
      </w:pPr>
    </w:p>
    <w:p w14:paraId="77B5E7C4" w14:textId="326FCBCF" w:rsidR="00AC57EF" w:rsidRDefault="00AC57EF" w:rsidP="00AC57EF">
      <w:pPr>
        <w:jc w:val="center"/>
        <w:rPr>
          <w:b/>
          <w:bCs/>
          <w:sz w:val="23"/>
          <w:szCs w:val="23"/>
        </w:rPr>
      </w:pPr>
      <w:r>
        <w:rPr>
          <w:rFonts w:ascii="Arial" w:hAnsi="Arial" w:cs="Arial"/>
          <w:b/>
          <w:bCs/>
          <w:noProof/>
          <w:color w:val="000000"/>
        </w:rPr>
        <w:drawing>
          <wp:inline distT="0" distB="0" distL="0" distR="0" wp14:anchorId="6312AAE4" wp14:editId="086119A6">
            <wp:extent cx="6010252" cy="2686050"/>
            <wp:effectExtent l="0" t="0" r="0" b="0"/>
            <wp:docPr id="1" name="Image 1" descr="Une image contenant personne, posant, m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posant, mur, debout&#10;&#10;Description générée automatiquement"/>
                    <pic:cNvPicPr/>
                  </pic:nvPicPr>
                  <pic:blipFill rotWithShape="1">
                    <a:blip r:embed="rId7"/>
                    <a:srcRect b="32975"/>
                    <a:stretch/>
                  </pic:blipFill>
                  <pic:spPr bwMode="auto">
                    <a:xfrm>
                      <a:off x="0" y="0"/>
                      <a:ext cx="6036774" cy="2697903"/>
                    </a:xfrm>
                    <a:prstGeom prst="rect">
                      <a:avLst/>
                    </a:prstGeom>
                    <a:ln>
                      <a:noFill/>
                    </a:ln>
                    <a:extLst>
                      <a:ext uri="{53640926-AAD7-44D8-BBD7-CCE9431645EC}">
                        <a14:shadowObscured xmlns:a14="http://schemas.microsoft.com/office/drawing/2010/main"/>
                      </a:ext>
                    </a:extLst>
                  </pic:spPr>
                </pic:pic>
              </a:graphicData>
            </a:graphic>
          </wp:inline>
        </w:drawing>
      </w:r>
    </w:p>
    <w:p w14:paraId="05EA9AE5" w14:textId="7A52055C" w:rsidR="00AC57EF" w:rsidRDefault="00AC57EF" w:rsidP="00AC57EF">
      <w:pPr>
        <w:jc w:val="center"/>
        <w:rPr>
          <w:b/>
          <w:bCs/>
          <w:sz w:val="23"/>
          <w:szCs w:val="23"/>
        </w:rPr>
      </w:pPr>
    </w:p>
    <w:p w14:paraId="420CCBB9" w14:textId="77777777" w:rsidR="001C32EF" w:rsidRDefault="00AC57EF"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sz w:val="20"/>
        </w:rPr>
      </w:pPr>
      <w:r>
        <w:rPr>
          <w:rFonts w:ascii="Arial" w:hAnsi="Arial" w:cs="Arial"/>
          <w:b/>
          <w:spacing w:val="-2"/>
          <w:sz w:val="20"/>
        </w:rPr>
        <w:t>C</w:t>
      </w:r>
      <w:r w:rsidRPr="003927DF">
        <w:rPr>
          <w:rFonts w:ascii="Arial" w:hAnsi="Arial" w:cs="Arial"/>
          <w:b/>
          <w:spacing w:val="-2"/>
          <w:sz w:val="20"/>
        </w:rPr>
        <w:t xml:space="preserve">ommission </w:t>
      </w:r>
      <w:r>
        <w:rPr>
          <w:rFonts w:ascii="Arial" w:hAnsi="Arial" w:cs="Arial"/>
          <w:b/>
          <w:spacing w:val="-2"/>
          <w:sz w:val="20"/>
        </w:rPr>
        <w:t xml:space="preserve">des normes, de l’équité, </w:t>
      </w:r>
      <w:r w:rsidRPr="003927DF">
        <w:rPr>
          <w:rFonts w:ascii="Arial" w:hAnsi="Arial" w:cs="Arial"/>
          <w:b/>
          <w:spacing w:val="-2"/>
          <w:sz w:val="20"/>
        </w:rPr>
        <w:t>de la santé et de la sécurité du travail (C</w:t>
      </w:r>
      <w:r>
        <w:rPr>
          <w:rFonts w:ascii="Arial" w:hAnsi="Arial" w:cs="Arial"/>
          <w:b/>
          <w:spacing w:val="-2"/>
          <w:sz w:val="20"/>
        </w:rPr>
        <w:t>NE</w:t>
      </w:r>
      <w:r w:rsidRPr="003927DF">
        <w:rPr>
          <w:rFonts w:ascii="Arial" w:hAnsi="Arial" w:cs="Arial"/>
          <w:b/>
          <w:spacing w:val="-2"/>
          <w:sz w:val="20"/>
        </w:rPr>
        <w:t xml:space="preserve">SST) : </w:t>
      </w:r>
      <w:r w:rsidR="001C32EF" w:rsidRPr="00421FB1">
        <w:rPr>
          <w:rFonts w:ascii="Arial" w:hAnsi="Arial" w:cs="Arial"/>
          <w:sz w:val="20"/>
        </w:rPr>
        <w:t xml:space="preserve">Vice-présidence </w:t>
      </w:r>
      <w:r w:rsidR="001C32EF">
        <w:rPr>
          <w:rFonts w:ascii="Arial" w:hAnsi="Arial" w:cs="Arial"/>
          <w:sz w:val="20"/>
        </w:rPr>
        <w:t xml:space="preserve">à la prévention (VPP) – </w:t>
      </w:r>
      <w:r w:rsidR="001C32EF" w:rsidRPr="00F07A2E">
        <w:rPr>
          <w:rFonts w:ascii="Arial" w:hAnsi="Arial" w:cs="Arial"/>
          <w:sz w:val="20"/>
        </w:rPr>
        <w:t>Direction générale des opérations en prévention-inspection – Capitale-Nationale et Réseau régional –</w:t>
      </w:r>
      <w:r w:rsidR="001C32EF">
        <w:rPr>
          <w:rFonts w:ascii="Arial" w:hAnsi="Arial" w:cs="Arial"/>
          <w:sz w:val="20"/>
        </w:rPr>
        <w:t xml:space="preserve"> Direction</w:t>
      </w:r>
      <w:r w:rsidR="001C32EF" w:rsidRPr="00F07A2E">
        <w:rPr>
          <w:rFonts w:ascii="Arial" w:hAnsi="Arial" w:cs="Arial"/>
          <w:sz w:val="20"/>
        </w:rPr>
        <w:t xml:space="preserve"> de la prévention-inspection – Nord et Ouest</w:t>
      </w:r>
      <w:r w:rsidR="001C32EF" w:rsidRPr="00421FB1">
        <w:rPr>
          <w:rFonts w:ascii="Arial" w:hAnsi="Arial" w:cs="Arial"/>
          <w:sz w:val="20"/>
        </w:rPr>
        <w:t xml:space="preserve">. </w:t>
      </w:r>
    </w:p>
    <w:p w14:paraId="7FF040E2" w14:textId="77777777" w:rsidR="001C32EF" w:rsidRDefault="001C32EF"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sz w:val="20"/>
        </w:rPr>
      </w:pPr>
    </w:p>
    <w:p w14:paraId="3EF625A6" w14:textId="03383F5B" w:rsidR="001C32EF" w:rsidRDefault="001C32EF"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sz w:val="20"/>
        </w:rPr>
      </w:pPr>
      <w:r>
        <w:rPr>
          <w:rFonts w:ascii="Arial" w:hAnsi="Arial" w:cs="Arial"/>
          <w:b/>
          <w:bCs/>
          <w:sz w:val="20"/>
        </w:rPr>
        <w:t>Deux emplois réguliers et un emploi occasionnel</w:t>
      </w:r>
      <w:r w:rsidR="00DA14B2">
        <w:rPr>
          <w:rFonts w:ascii="Arial" w:hAnsi="Arial" w:cs="Arial"/>
          <w:b/>
          <w:bCs/>
          <w:sz w:val="20"/>
        </w:rPr>
        <w:t xml:space="preserve"> d’une durée de trois ans</w:t>
      </w:r>
      <w:r>
        <w:rPr>
          <w:rFonts w:ascii="Arial" w:hAnsi="Arial" w:cs="Arial"/>
          <w:b/>
          <w:bCs/>
          <w:sz w:val="20"/>
        </w:rPr>
        <w:t xml:space="preserve"> sont</w:t>
      </w:r>
      <w:r w:rsidRPr="008345C0">
        <w:rPr>
          <w:rFonts w:ascii="Arial" w:hAnsi="Arial" w:cs="Arial"/>
          <w:sz w:val="20"/>
        </w:rPr>
        <w:t xml:space="preserve"> </w:t>
      </w:r>
      <w:r>
        <w:rPr>
          <w:rFonts w:ascii="Arial" w:hAnsi="Arial" w:cs="Arial"/>
          <w:sz w:val="20"/>
        </w:rPr>
        <w:t>à pourvoir</w:t>
      </w:r>
      <w:r w:rsidRPr="00421FB1">
        <w:rPr>
          <w:rFonts w:ascii="Arial" w:hAnsi="Arial" w:cs="Arial"/>
          <w:sz w:val="20"/>
        </w:rPr>
        <w:t xml:space="preserve"> au </w:t>
      </w:r>
      <w:r w:rsidRPr="00F07A2E">
        <w:rPr>
          <w:rFonts w:ascii="Arial" w:hAnsi="Arial" w:cs="Arial"/>
          <w:b/>
          <w:bCs/>
          <w:sz w:val="20"/>
        </w:rPr>
        <w:t>33</w:t>
      </w:r>
      <w:r>
        <w:rPr>
          <w:rFonts w:ascii="Arial" w:hAnsi="Arial" w:cs="Arial"/>
          <w:b/>
          <w:bCs/>
          <w:sz w:val="20"/>
        </w:rPr>
        <w:t>,</w:t>
      </w:r>
      <w:r w:rsidRPr="00F07A2E">
        <w:rPr>
          <w:rFonts w:ascii="Arial" w:hAnsi="Arial" w:cs="Arial"/>
          <w:b/>
          <w:bCs/>
          <w:sz w:val="20"/>
        </w:rPr>
        <w:t xml:space="preserve"> rue Gamble Ouest</w:t>
      </w:r>
      <w:r>
        <w:rPr>
          <w:rFonts w:ascii="Arial" w:hAnsi="Arial" w:cs="Arial"/>
          <w:b/>
          <w:bCs/>
          <w:sz w:val="20"/>
        </w:rPr>
        <w:t xml:space="preserve"> à </w:t>
      </w:r>
      <w:r w:rsidRPr="00F07A2E">
        <w:rPr>
          <w:rFonts w:ascii="Arial" w:hAnsi="Arial" w:cs="Arial"/>
          <w:b/>
          <w:bCs/>
          <w:sz w:val="20"/>
        </w:rPr>
        <w:t>Rouyn-Noranda ou 1185</w:t>
      </w:r>
      <w:r>
        <w:rPr>
          <w:rFonts w:ascii="Arial" w:hAnsi="Arial" w:cs="Arial"/>
          <w:b/>
          <w:bCs/>
          <w:sz w:val="20"/>
        </w:rPr>
        <w:t>,</w:t>
      </w:r>
      <w:r w:rsidRPr="00F07A2E">
        <w:rPr>
          <w:rFonts w:ascii="Arial" w:hAnsi="Arial" w:cs="Arial"/>
          <w:b/>
          <w:bCs/>
          <w:sz w:val="20"/>
        </w:rPr>
        <w:t xml:space="preserve"> rue Germain</w:t>
      </w:r>
      <w:r>
        <w:rPr>
          <w:rFonts w:ascii="Arial" w:hAnsi="Arial" w:cs="Arial"/>
          <w:b/>
          <w:bCs/>
          <w:sz w:val="20"/>
        </w:rPr>
        <w:t xml:space="preserve"> à</w:t>
      </w:r>
      <w:r w:rsidRPr="00F07A2E">
        <w:rPr>
          <w:rFonts w:ascii="Arial" w:hAnsi="Arial" w:cs="Arial"/>
          <w:b/>
          <w:bCs/>
          <w:sz w:val="20"/>
        </w:rPr>
        <w:t xml:space="preserve"> Val d'Or</w:t>
      </w:r>
      <w:r>
        <w:rPr>
          <w:rFonts w:ascii="Arial" w:hAnsi="Arial" w:cs="Arial"/>
          <w:b/>
          <w:bCs/>
          <w:sz w:val="20"/>
        </w:rPr>
        <w:t>.</w:t>
      </w:r>
      <w:r w:rsidRPr="00E836DD">
        <w:rPr>
          <w:rFonts w:ascii="Arial" w:hAnsi="Arial" w:cs="Arial"/>
          <w:sz w:val="20"/>
        </w:rPr>
        <w:t xml:space="preserve"> </w:t>
      </w:r>
    </w:p>
    <w:p w14:paraId="040F1B6A" w14:textId="77777777" w:rsidR="001C32EF" w:rsidRDefault="001C32EF"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sz w:val="20"/>
        </w:rPr>
      </w:pPr>
    </w:p>
    <w:p w14:paraId="529B5745" w14:textId="42EDA1FC" w:rsidR="001C32EF" w:rsidRDefault="001C32EF"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b/>
          <w:bCs/>
          <w:sz w:val="20"/>
        </w:rPr>
      </w:pPr>
      <w:r>
        <w:rPr>
          <w:rFonts w:ascii="Arial" w:hAnsi="Arial" w:cs="Arial"/>
          <w:b/>
          <w:bCs/>
          <w:sz w:val="20"/>
        </w:rPr>
        <w:t xml:space="preserve">Un emploi occasionnel d’une durée de trois ans est </w:t>
      </w:r>
      <w:r>
        <w:rPr>
          <w:rFonts w:ascii="Arial" w:hAnsi="Arial" w:cs="Arial"/>
          <w:sz w:val="20"/>
        </w:rPr>
        <w:t>à pourvoir</w:t>
      </w:r>
      <w:r w:rsidRPr="00421FB1">
        <w:rPr>
          <w:rFonts w:ascii="Arial" w:hAnsi="Arial" w:cs="Arial"/>
          <w:sz w:val="20"/>
        </w:rPr>
        <w:t xml:space="preserve"> au </w:t>
      </w:r>
      <w:r>
        <w:rPr>
          <w:rFonts w:ascii="Arial" w:hAnsi="Arial" w:cs="Arial"/>
          <w:b/>
          <w:bCs/>
          <w:sz w:val="20"/>
        </w:rPr>
        <w:t>235, boulevard Lasalle à Baie-Comeau.</w:t>
      </w:r>
    </w:p>
    <w:p w14:paraId="2C6FE0E3" w14:textId="77777777" w:rsidR="001C32EF" w:rsidRDefault="001C32EF"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b/>
          <w:bCs/>
          <w:sz w:val="20"/>
        </w:rPr>
      </w:pPr>
    </w:p>
    <w:p w14:paraId="5B1330BE" w14:textId="77777777" w:rsidR="001C32EF" w:rsidRPr="00CF2C86" w:rsidRDefault="001C32EF"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b/>
          <w:bCs/>
          <w:sz w:val="20"/>
        </w:rPr>
      </w:pPr>
      <w:r>
        <w:rPr>
          <w:rFonts w:ascii="Arial" w:hAnsi="Arial" w:cs="Arial"/>
          <w:b/>
          <w:bCs/>
          <w:sz w:val="20"/>
        </w:rPr>
        <w:t xml:space="preserve">Un emploi un emploi occasionnel d’une durée de trois ans est </w:t>
      </w:r>
      <w:r>
        <w:rPr>
          <w:rFonts w:ascii="Arial" w:hAnsi="Arial" w:cs="Arial"/>
          <w:sz w:val="20"/>
        </w:rPr>
        <w:t>à pourvoir</w:t>
      </w:r>
      <w:r w:rsidRPr="00421FB1">
        <w:rPr>
          <w:rFonts w:ascii="Arial" w:hAnsi="Arial" w:cs="Arial"/>
          <w:sz w:val="20"/>
        </w:rPr>
        <w:t xml:space="preserve"> au </w:t>
      </w:r>
      <w:r>
        <w:rPr>
          <w:rFonts w:ascii="Arial" w:hAnsi="Arial" w:cs="Arial"/>
          <w:b/>
          <w:bCs/>
          <w:sz w:val="20"/>
        </w:rPr>
        <w:t xml:space="preserve">15, rue Gamelin à Gatineau. </w:t>
      </w:r>
    </w:p>
    <w:p w14:paraId="5DC2BE99" w14:textId="0A41BF6B" w:rsidR="005E0AD2" w:rsidRDefault="005E0AD2" w:rsidP="001C32EF">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b/>
          <w:bCs/>
          <w:sz w:val="20"/>
        </w:rPr>
      </w:pPr>
    </w:p>
    <w:p w14:paraId="1D143F4C" w14:textId="3D83C0A1" w:rsidR="00AC57EF" w:rsidRDefault="00F07A2E" w:rsidP="008A37A7">
      <w:pPr>
        <w:tabs>
          <w:tab w:val="left" w:pos="-1440"/>
          <w:tab w:val="left" w:pos="-720"/>
          <w:tab w:val="left" w:pos="0"/>
          <w:tab w:val="left" w:pos="396"/>
          <w:tab w:val="left" w:pos="720"/>
          <w:tab w:val="left" w:pos="1056"/>
          <w:tab w:val="left" w:pos="1440"/>
          <w:tab w:val="left" w:pos="1848"/>
          <w:tab w:val="left" w:pos="2160"/>
          <w:tab w:val="left" w:pos="2640"/>
          <w:tab w:val="left" w:pos="2880"/>
          <w:tab w:val="left" w:pos="3300"/>
          <w:tab w:val="left" w:pos="3600"/>
          <w:tab w:val="left" w:pos="4092"/>
          <w:tab w:val="left" w:pos="4320"/>
          <w:tab w:val="left" w:pos="4752"/>
          <w:tab w:val="left" w:pos="5040"/>
          <w:tab w:val="left" w:pos="5544"/>
          <w:tab w:val="left" w:pos="5760"/>
          <w:tab w:val="left" w:pos="6204"/>
          <w:tab w:val="left" w:pos="6480"/>
          <w:tab w:val="left" w:pos="6996"/>
          <w:tab w:val="left" w:pos="7200"/>
        </w:tabs>
        <w:suppressAutoHyphens/>
        <w:jc w:val="both"/>
        <w:rPr>
          <w:rFonts w:ascii="Arial" w:hAnsi="Arial" w:cs="Arial"/>
          <w:sz w:val="20"/>
        </w:rPr>
      </w:pPr>
      <w:r w:rsidRPr="00E836DD">
        <w:rPr>
          <w:rFonts w:ascii="Arial" w:hAnsi="Arial" w:cs="Arial"/>
          <w:sz w:val="20"/>
        </w:rPr>
        <w:t xml:space="preserve">L’entrée en fonction est </w:t>
      </w:r>
      <w:r>
        <w:rPr>
          <w:rFonts w:ascii="Arial" w:hAnsi="Arial" w:cs="Arial"/>
          <w:sz w:val="20"/>
        </w:rPr>
        <w:t xml:space="preserve">prévue en </w:t>
      </w:r>
      <w:r w:rsidR="009070D8">
        <w:rPr>
          <w:rFonts w:ascii="Arial" w:hAnsi="Arial" w:cs="Arial"/>
          <w:sz w:val="20"/>
        </w:rPr>
        <w:t xml:space="preserve">avril </w:t>
      </w:r>
      <w:r>
        <w:rPr>
          <w:rFonts w:ascii="Arial" w:hAnsi="Arial" w:cs="Arial"/>
          <w:sz w:val="20"/>
        </w:rPr>
        <w:t>202</w:t>
      </w:r>
      <w:r w:rsidR="009070D8">
        <w:rPr>
          <w:rFonts w:ascii="Arial" w:hAnsi="Arial" w:cs="Arial"/>
          <w:sz w:val="20"/>
        </w:rPr>
        <w:t>3</w:t>
      </w:r>
      <w:r>
        <w:rPr>
          <w:rFonts w:ascii="Arial" w:hAnsi="Arial" w:cs="Arial"/>
          <w:sz w:val="20"/>
        </w:rPr>
        <w:t>.</w:t>
      </w:r>
    </w:p>
    <w:p w14:paraId="527662D2" w14:textId="77777777" w:rsidR="00F07A2E" w:rsidRPr="00E836DD" w:rsidRDefault="00F07A2E" w:rsidP="00AC57EF">
      <w:pPr>
        <w:autoSpaceDE w:val="0"/>
        <w:autoSpaceDN w:val="0"/>
        <w:adjustRightInd w:val="0"/>
        <w:spacing w:line="220" w:lineRule="exact"/>
        <w:jc w:val="both"/>
        <w:rPr>
          <w:rFonts w:ascii="Arial" w:hAnsi="Arial" w:cs="Arial"/>
          <w:color w:val="000000"/>
          <w:sz w:val="20"/>
          <w:szCs w:val="20"/>
        </w:rPr>
      </w:pPr>
    </w:p>
    <w:p w14:paraId="42F894E9" w14:textId="77777777" w:rsidR="009070D8" w:rsidRPr="00E35E10" w:rsidRDefault="009070D8" w:rsidP="009070D8">
      <w:pPr>
        <w:autoSpaceDE w:val="0"/>
        <w:autoSpaceDN w:val="0"/>
        <w:adjustRightInd w:val="0"/>
        <w:spacing w:line="220" w:lineRule="exact"/>
        <w:jc w:val="both"/>
        <w:rPr>
          <w:rFonts w:ascii="Arial" w:hAnsi="Arial" w:cs="Arial"/>
          <w:color w:val="000000"/>
          <w:sz w:val="20"/>
          <w:szCs w:val="20"/>
        </w:rPr>
      </w:pPr>
      <w:r w:rsidRPr="00E35E10">
        <w:rPr>
          <w:rFonts w:ascii="Arial" w:hAnsi="Arial" w:cs="Arial"/>
          <w:color w:val="000000"/>
          <w:sz w:val="20"/>
          <w:szCs w:val="20"/>
        </w:rPr>
        <w:t>La personne titulaire de l’emploi pourrait être autorisée à travailler en mode hybride (télétravail/présentiel) en se présentant physiquement, à raison de</w:t>
      </w:r>
      <w:r>
        <w:rPr>
          <w:rFonts w:ascii="Arial" w:hAnsi="Arial" w:cs="Arial"/>
          <w:color w:val="000000"/>
          <w:sz w:val="20"/>
          <w:szCs w:val="20"/>
        </w:rPr>
        <w:t xml:space="preserve"> minimum</w:t>
      </w:r>
      <w:r w:rsidRPr="00E35E10">
        <w:rPr>
          <w:rFonts w:ascii="Arial" w:hAnsi="Arial" w:cs="Arial"/>
          <w:color w:val="000000"/>
          <w:sz w:val="20"/>
          <w:szCs w:val="20"/>
        </w:rPr>
        <w:t xml:space="preserve"> deux jours par semaine, à l’adresse du port d’attache de l’emploi citée dans le paragraphe précédent.</w:t>
      </w:r>
    </w:p>
    <w:p w14:paraId="55757E71" w14:textId="77777777" w:rsidR="009070D8" w:rsidRPr="001460F0" w:rsidRDefault="009070D8" w:rsidP="009070D8">
      <w:pPr>
        <w:autoSpaceDE w:val="0"/>
        <w:autoSpaceDN w:val="0"/>
        <w:adjustRightInd w:val="0"/>
        <w:spacing w:line="220" w:lineRule="exact"/>
        <w:jc w:val="both"/>
        <w:rPr>
          <w:rFonts w:ascii="Arial" w:hAnsi="Arial" w:cs="Arial"/>
          <w:color w:val="000000"/>
          <w:sz w:val="20"/>
          <w:szCs w:val="20"/>
        </w:rPr>
      </w:pPr>
    </w:p>
    <w:p w14:paraId="1780A00D" w14:textId="77777777" w:rsidR="009070D8" w:rsidRPr="00A47AE5" w:rsidRDefault="009070D8" w:rsidP="009070D8">
      <w:pPr>
        <w:autoSpaceDE w:val="0"/>
        <w:autoSpaceDN w:val="0"/>
        <w:adjustRightInd w:val="0"/>
        <w:spacing w:line="220" w:lineRule="exact"/>
        <w:jc w:val="both"/>
        <w:rPr>
          <w:rFonts w:ascii="Arial" w:hAnsi="Arial" w:cs="Arial"/>
          <w:color w:val="000000"/>
          <w:sz w:val="20"/>
          <w:szCs w:val="20"/>
        </w:rPr>
      </w:pPr>
      <w:r w:rsidRPr="00A47AE5">
        <w:rPr>
          <w:rFonts w:ascii="Arial" w:hAnsi="Arial" w:cs="Arial"/>
          <w:color w:val="000000"/>
          <w:sz w:val="20"/>
          <w:szCs w:val="20"/>
        </w:rPr>
        <w:t xml:space="preserve">La CNESST accorde une importance particulière à la </w:t>
      </w:r>
      <w:r w:rsidRPr="00A47AE5">
        <w:rPr>
          <w:rFonts w:ascii="Arial" w:hAnsi="Arial" w:cs="Arial"/>
          <w:b/>
          <w:bCs/>
          <w:color w:val="000000"/>
          <w:sz w:val="20"/>
          <w:szCs w:val="20"/>
        </w:rPr>
        <w:t>santé et au mieux-être</w:t>
      </w:r>
      <w:r w:rsidRPr="00A47AE5">
        <w:rPr>
          <w:rFonts w:ascii="Arial" w:hAnsi="Arial" w:cs="Arial"/>
          <w:color w:val="000000"/>
          <w:sz w:val="20"/>
          <w:szCs w:val="20"/>
        </w:rPr>
        <w:t xml:space="preserve"> de son personnel. Au total, 94 % des employés se disent </w:t>
      </w:r>
      <w:r w:rsidRPr="00A47AE5">
        <w:rPr>
          <w:rFonts w:ascii="Arial" w:hAnsi="Arial" w:cs="Arial"/>
          <w:b/>
          <w:bCs/>
          <w:color w:val="000000"/>
          <w:sz w:val="20"/>
          <w:szCs w:val="20"/>
        </w:rPr>
        <w:t>fiers de travailler à la CNESST</w:t>
      </w:r>
      <w:r w:rsidRPr="00A47AE5">
        <w:rPr>
          <w:rFonts w:ascii="Arial" w:hAnsi="Arial" w:cs="Arial"/>
          <w:color w:val="000000"/>
          <w:sz w:val="20"/>
          <w:szCs w:val="20"/>
        </w:rPr>
        <w:t xml:space="preserve">, et 90 % considèrent que la CNESST offre </w:t>
      </w:r>
      <w:r w:rsidRPr="00A47AE5">
        <w:rPr>
          <w:rFonts w:ascii="Arial" w:hAnsi="Arial" w:cs="Arial"/>
          <w:b/>
          <w:bCs/>
          <w:color w:val="000000"/>
          <w:sz w:val="20"/>
          <w:szCs w:val="20"/>
        </w:rPr>
        <w:t>une bonne qualité de vie</w:t>
      </w:r>
      <w:r w:rsidRPr="00A47AE5">
        <w:rPr>
          <w:rFonts w:ascii="Arial" w:hAnsi="Arial" w:cs="Arial"/>
          <w:color w:val="000000"/>
          <w:sz w:val="20"/>
          <w:szCs w:val="20"/>
        </w:rPr>
        <w:t xml:space="preserve"> à son personnel.</w:t>
      </w:r>
    </w:p>
    <w:p w14:paraId="13DC8E08" w14:textId="0F419230" w:rsidR="00102CCB" w:rsidRDefault="00102CCB" w:rsidP="00AC57EF">
      <w:pPr>
        <w:autoSpaceDE w:val="0"/>
        <w:autoSpaceDN w:val="0"/>
        <w:adjustRightInd w:val="0"/>
        <w:spacing w:line="220" w:lineRule="exact"/>
        <w:jc w:val="both"/>
        <w:rPr>
          <w:rFonts w:ascii="Arial" w:hAnsi="Arial" w:cs="Arial"/>
          <w:color w:val="000000"/>
          <w:sz w:val="20"/>
          <w:szCs w:val="20"/>
        </w:rPr>
      </w:pPr>
    </w:p>
    <w:p w14:paraId="63EB1915" w14:textId="77777777" w:rsidR="00102CCB" w:rsidRPr="00102CCB" w:rsidRDefault="00102CCB" w:rsidP="00102CCB">
      <w:pPr>
        <w:jc w:val="both"/>
        <w:rPr>
          <w:rFonts w:ascii="Arial" w:eastAsia="Calibri" w:hAnsi="Arial" w:cs="Arial"/>
          <w:b/>
          <w:caps/>
          <w:sz w:val="20"/>
          <w:szCs w:val="20"/>
          <w:lang w:eastAsia="fr-CA"/>
        </w:rPr>
      </w:pPr>
      <w:r w:rsidRPr="00102CCB">
        <w:rPr>
          <w:rFonts w:ascii="Arial" w:eastAsia="Calibri" w:hAnsi="Arial" w:cs="Arial"/>
          <w:b/>
          <w:sz w:val="20"/>
          <w:szCs w:val="20"/>
          <w:lang w:eastAsia="fr-CA"/>
        </w:rPr>
        <w:t>Attributions</w:t>
      </w:r>
      <w:r w:rsidRPr="00102CCB">
        <w:rPr>
          <w:rFonts w:ascii="Arial" w:eastAsia="Calibri" w:hAnsi="Arial" w:cs="Arial"/>
          <w:b/>
          <w:caps/>
          <w:sz w:val="20"/>
          <w:szCs w:val="20"/>
          <w:lang w:eastAsia="fr-CA"/>
        </w:rPr>
        <w:t> : </w:t>
      </w:r>
    </w:p>
    <w:p w14:paraId="39EC138C" w14:textId="4D511F43" w:rsidR="00021120" w:rsidRPr="00A91940" w:rsidRDefault="00021120" w:rsidP="00021120">
      <w:pPr>
        <w:pStyle w:val="Entete"/>
        <w:spacing w:before="0" w:after="0"/>
        <w:jc w:val="both"/>
        <w:rPr>
          <w:rFonts w:eastAsia="Times New Roman" w:cs="Arial"/>
          <w:b w:val="0"/>
          <w:sz w:val="20"/>
          <w:szCs w:val="20"/>
          <w:lang w:eastAsia="en-US"/>
        </w:rPr>
      </w:pPr>
      <w:r w:rsidRPr="007C341E">
        <w:rPr>
          <w:rFonts w:cs="Arial"/>
          <w:b w:val="0"/>
          <w:sz w:val="20"/>
          <w:szCs w:val="20"/>
        </w:rPr>
        <w:t>Sous la responsabilité d</w:t>
      </w:r>
      <w:r>
        <w:rPr>
          <w:rFonts w:cs="Arial"/>
          <w:b w:val="0"/>
          <w:sz w:val="20"/>
          <w:szCs w:val="20"/>
        </w:rPr>
        <w:t>u directeur ou de la</w:t>
      </w:r>
      <w:r w:rsidRPr="007C341E">
        <w:rPr>
          <w:rFonts w:cs="Arial"/>
          <w:b w:val="0"/>
          <w:sz w:val="20"/>
          <w:szCs w:val="20"/>
        </w:rPr>
        <w:t xml:space="preserve"> directrice du Service</w:t>
      </w:r>
      <w:r>
        <w:rPr>
          <w:rFonts w:cs="Arial"/>
          <w:b w:val="0"/>
          <w:sz w:val="20"/>
          <w:szCs w:val="20"/>
        </w:rPr>
        <w:t xml:space="preserve"> de la prévention-inspection</w:t>
      </w:r>
      <w:r w:rsidRPr="007C341E">
        <w:rPr>
          <w:rFonts w:cs="Arial"/>
          <w:b w:val="0"/>
          <w:sz w:val="20"/>
          <w:szCs w:val="20"/>
        </w:rPr>
        <w:t xml:space="preserve">, </w:t>
      </w:r>
      <w:r>
        <w:rPr>
          <w:rFonts w:eastAsia="Times New Roman" w:cs="Arial"/>
          <w:b w:val="0"/>
          <w:sz w:val="20"/>
          <w:szCs w:val="20"/>
          <w:lang w:eastAsia="en-US"/>
        </w:rPr>
        <w:t>l</w:t>
      </w:r>
      <w:r w:rsidRPr="007C341E">
        <w:rPr>
          <w:rFonts w:eastAsia="Times New Roman" w:cs="Arial"/>
          <w:b w:val="0"/>
          <w:sz w:val="20"/>
          <w:szCs w:val="20"/>
          <w:lang w:eastAsia="en-US"/>
        </w:rPr>
        <w:t>a</w:t>
      </w:r>
      <w:r w:rsidRPr="00A91940">
        <w:rPr>
          <w:rFonts w:eastAsia="Times New Roman" w:cs="Arial"/>
          <w:b w:val="0"/>
          <w:sz w:val="20"/>
          <w:szCs w:val="20"/>
          <w:lang w:eastAsia="en-US"/>
        </w:rPr>
        <w:t xml:space="preserve"> personne titulaire de l’emploi doit intervenir de façon régulière auprès des établissements ciblés par la CNESST en fonction des priorités d’intervention ou lors de demandes ponctuelles de la clientèle (plaintes, refus de travail, enquêtes sur les accidents, etc.), conformément à la Loi sur la santé et la sécurité du travail, aux règlements, aux politiques et aux plans d’action en vigueur. La personne titulaire de l’emploi favorise aussi la prise en charge de la santé et de la sécurité des milieux de travail afin de prévenir les accidents et les maladies professionnelles. Elle intervient en fonction des mandats qui lui sont assignés et, s’il y a lieu, elle collabore étroitement avec les parties intéressées telles que les partenaires du milieu de la santé, les associations paritaires de même qu’avec d’autres intervenants de la CNESST. À cet égard, la personne titulaire de l’emploi doit notamment :</w:t>
      </w:r>
    </w:p>
    <w:p w14:paraId="30B6B1CF" w14:textId="77777777" w:rsidR="00021120" w:rsidRPr="00697399" w:rsidRDefault="00021120" w:rsidP="00021120">
      <w:pPr>
        <w:rPr>
          <w:rFonts w:ascii="Arial" w:hAnsi="Arial"/>
          <w:sz w:val="16"/>
          <w:szCs w:val="16"/>
        </w:rPr>
      </w:pPr>
    </w:p>
    <w:p w14:paraId="6BD024C5" w14:textId="77777777" w:rsidR="00021120" w:rsidRDefault="00021120" w:rsidP="00021120">
      <w:pPr>
        <w:pStyle w:val="Paragraphedeliste"/>
        <w:numPr>
          <w:ilvl w:val="0"/>
          <w:numId w:val="9"/>
        </w:numPr>
        <w:tabs>
          <w:tab w:val="clear" w:pos="540"/>
        </w:tabs>
        <w:autoSpaceDE w:val="0"/>
        <w:autoSpaceDN w:val="0"/>
        <w:adjustRightInd w:val="0"/>
        <w:jc w:val="both"/>
        <w:rPr>
          <w:rFonts w:ascii="Arial" w:hAnsi="Arial" w:cs="Arial"/>
          <w:sz w:val="20"/>
          <w:lang w:eastAsia="fr-CA"/>
        </w:rPr>
      </w:pPr>
      <w:r>
        <w:rPr>
          <w:rFonts w:ascii="Arial" w:hAnsi="Arial" w:cs="Arial"/>
          <w:sz w:val="20"/>
          <w:lang w:eastAsia="fr-CA"/>
        </w:rPr>
        <w:t>repérer, identifier, évaluer et qualifier les situations dangereuses et prendre les décisions qui en découlent;</w:t>
      </w:r>
    </w:p>
    <w:p w14:paraId="2B1F79DA" w14:textId="77777777" w:rsidR="00021120" w:rsidRDefault="00021120" w:rsidP="00021120">
      <w:pPr>
        <w:pStyle w:val="Paragraphedeliste"/>
        <w:numPr>
          <w:ilvl w:val="0"/>
          <w:numId w:val="9"/>
        </w:numPr>
        <w:tabs>
          <w:tab w:val="clear" w:pos="540"/>
        </w:tabs>
        <w:autoSpaceDE w:val="0"/>
        <w:autoSpaceDN w:val="0"/>
        <w:adjustRightInd w:val="0"/>
        <w:jc w:val="both"/>
        <w:rPr>
          <w:rFonts w:ascii="Arial" w:hAnsi="Arial" w:cs="Arial"/>
          <w:sz w:val="20"/>
          <w:lang w:eastAsia="fr-CA"/>
        </w:rPr>
      </w:pPr>
      <w:r>
        <w:rPr>
          <w:rFonts w:ascii="Arial" w:hAnsi="Arial" w:cs="Arial"/>
          <w:sz w:val="20"/>
          <w:lang w:eastAsia="fr-CA"/>
        </w:rPr>
        <w:t>conseiller, assister et soutenir les clients dans l’élaboration et la mise en œuvre de plans d’action et de programmes de prévention, dans la mise en place et le maintien de mécanismes de prise en charge tels que les comités de santé et sécurité;</w:t>
      </w:r>
    </w:p>
    <w:p w14:paraId="71926367" w14:textId="77777777" w:rsidR="00021120" w:rsidRDefault="00021120" w:rsidP="00021120">
      <w:pPr>
        <w:pStyle w:val="Paragraphedeliste"/>
        <w:numPr>
          <w:ilvl w:val="0"/>
          <w:numId w:val="9"/>
        </w:numPr>
        <w:tabs>
          <w:tab w:val="clear" w:pos="540"/>
        </w:tabs>
        <w:autoSpaceDE w:val="0"/>
        <w:autoSpaceDN w:val="0"/>
        <w:adjustRightInd w:val="0"/>
        <w:jc w:val="both"/>
        <w:rPr>
          <w:rFonts w:ascii="Arial" w:hAnsi="Arial" w:cs="Arial"/>
          <w:sz w:val="20"/>
          <w:lang w:eastAsia="fr-CA"/>
        </w:rPr>
      </w:pPr>
      <w:r>
        <w:rPr>
          <w:rFonts w:ascii="Arial" w:hAnsi="Arial" w:cs="Arial"/>
          <w:sz w:val="20"/>
          <w:lang w:eastAsia="fr-CA"/>
        </w:rPr>
        <w:t>promouvoir la prévention et l’élimination des dangers à la source en privilégiant la prise en charge de la prévention dans la mise en place de sa démarche paritaire;</w:t>
      </w:r>
    </w:p>
    <w:p w14:paraId="17FC6400" w14:textId="77777777" w:rsidR="00021120" w:rsidRDefault="00021120" w:rsidP="00021120">
      <w:pPr>
        <w:pStyle w:val="Paragraphedeliste"/>
        <w:numPr>
          <w:ilvl w:val="0"/>
          <w:numId w:val="9"/>
        </w:numPr>
        <w:tabs>
          <w:tab w:val="clear" w:pos="540"/>
        </w:tabs>
        <w:autoSpaceDE w:val="0"/>
        <w:autoSpaceDN w:val="0"/>
        <w:adjustRightInd w:val="0"/>
        <w:jc w:val="both"/>
        <w:rPr>
          <w:rFonts w:ascii="Arial" w:hAnsi="Arial" w:cs="Arial"/>
          <w:sz w:val="20"/>
          <w:lang w:eastAsia="fr-CA"/>
        </w:rPr>
      </w:pPr>
      <w:r>
        <w:rPr>
          <w:rFonts w:ascii="Arial" w:hAnsi="Arial" w:cs="Arial"/>
          <w:sz w:val="20"/>
          <w:lang w:eastAsia="fr-CA"/>
        </w:rPr>
        <w:t>concevoir des stratégies opérationnelles d’intervention adaptées au lieu de travail visé;</w:t>
      </w:r>
    </w:p>
    <w:p w14:paraId="489517F6" w14:textId="77777777" w:rsidR="00021120" w:rsidRDefault="00021120" w:rsidP="00021120">
      <w:pPr>
        <w:pStyle w:val="Paragraphedeliste"/>
        <w:numPr>
          <w:ilvl w:val="0"/>
          <w:numId w:val="9"/>
        </w:numPr>
        <w:tabs>
          <w:tab w:val="clear" w:pos="540"/>
        </w:tabs>
        <w:autoSpaceDE w:val="0"/>
        <w:autoSpaceDN w:val="0"/>
        <w:adjustRightInd w:val="0"/>
        <w:jc w:val="both"/>
        <w:rPr>
          <w:rFonts w:ascii="Arial" w:hAnsi="Arial" w:cs="Arial"/>
          <w:sz w:val="20"/>
          <w:lang w:eastAsia="fr-CA"/>
        </w:rPr>
      </w:pPr>
      <w:r>
        <w:rPr>
          <w:rFonts w:ascii="Arial" w:hAnsi="Arial" w:cs="Arial"/>
          <w:sz w:val="20"/>
          <w:lang w:eastAsia="fr-CA"/>
        </w:rPr>
        <w:t>documenter la situation des milieux de travail en vue d’intervenir efficacement auprès de ceux-ci;</w:t>
      </w:r>
    </w:p>
    <w:p w14:paraId="1AC5088B" w14:textId="77777777" w:rsidR="00021120" w:rsidRDefault="00021120" w:rsidP="00021120">
      <w:pPr>
        <w:pStyle w:val="Paragraphedeliste"/>
        <w:numPr>
          <w:ilvl w:val="0"/>
          <w:numId w:val="9"/>
        </w:numPr>
        <w:tabs>
          <w:tab w:val="clear" w:pos="540"/>
        </w:tabs>
        <w:autoSpaceDE w:val="0"/>
        <w:autoSpaceDN w:val="0"/>
        <w:adjustRightInd w:val="0"/>
        <w:jc w:val="both"/>
        <w:rPr>
          <w:rFonts w:ascii="Arial" w:hAnsi="Arial" w:cs="Arial"/>
          <w:sz w:val="20"/>
          <w:lang w:eastAsia="fr-CA"/>
        </w:rPr>
      </w:pPr>
      <w:r>
        <w:rPr>
          <w:rFonts w:ascii="Arial" w:hAnsi="Arial" w:cs="Arial"/>
          <w:sz w:val="20"/>
          <w:lang w:eastAsia="fr-CA"/>
        </w:rPr>
        <w:t>prendre en charge et diriger l’action des intervenants externes et internes de la CNESST impliqués dans l’intervention en vue d’une action concertée.</w:t>
      </w:r>
    </w:p>
    <w:p w14:paraId="6CF9838D" w14:textId="77777777" w:rsidR="00F21602" w:rsidRPr="00102CCB" w:rsidRDefault="00F21602" w:rsidP="00102CCB">
      <w:pPr>
        <w:jc w:val="both"/>
        <w:rPr>
          <w:rFonts w:ascii="Arial" w:eastAsia="Calibri" w:hAnsi="Arial" w:cs="Arial"/>
          <w:b/>
          <w:sz w:val="20"/>
          <w:lang w:eastAsia="fr-CA"/>
        </w:rPr>
      </w:pPr>
    </w:p>
    <w:p w14:paraId="2EE7259D" w14:textId="25D380AC" w:rsidR="00102CCB" w:rsidRPr="00102CCB" w:rsidRDefault="00102CCB" w:rsidP="00102CCB">
      <w:pPr>
        <w:jc w:val="both"/>
        <w:rPr>
          <w:rFonts w:ascii="Arial" w:eastAsia="Calibri" w:hAnsi="Arial" w:cs="Arial"/>
          <w:color w:val="000000"/>
          <w:sz w:val="20"/>
          <w:szCs w:val="20"/>
        </w:rPr>
      </w:pPr>
      <w:r w:rsidRPr="00102CCB">
        <w:rPr>
          <w:rFonts w:ascii="Arial" w:eastAsia="Calibri" w:hAnsi="Arial" w:cs="Arial"/>
          <w:b/>
          <w:sz w:val="20"/>
          <w:szCs w:val="20"/>
          <w:lang w:eastAsia="fr-CA"/>
        </w:rPr>
        <w:t>Échelle de traitement :</w:t>
      </w:r>
      <w:r w:rsidRPr="00FA6823">
        <w:rPr>
          <w:rFonts w:ascii="Arial" w:eastAsia="Calibri" w:hAnsi="Arial" w:cs="Arial"/>
          <w:b/>
          <w:bCs/>
          <w:color w:val="000000"/>
          <w:sz w:val="20"/>
          <w:szCs w:val="20"/>
        </w:rPr>
        <w:t xml:space="preserve"> </w:t>
      </w:r>
      <w:r w:rsidR="00E039A9" w:rsidRPr="00FA6823">
        <w:rPr>
          <w:rFonts w:ascii="Arial" w:eastAsia="Calibri" w:hAnsi="Arial" w:cs="Arial"/>
          <w:b/>
          <w:bCs/>
          <w:color w:val="000000"/>
          <w:sz w:val="20"/>
          <w:szCs w:val="20"/>
        </w:rPr>
        <w:t xml:space="preserve">48 488 </w:t>
      </w:r>
      <w:r w:rsidRPr="00FA6823">
        <w:rPr>
          <w:rFonts w:ascii="Arial" w:eastAsia="Calibri" w:hAnsi="Arial" w:cs="Arial"/>
          <w:b/>
          <w:bCs/>
          <w:color w:val="000000"/>
          <w:sz w:val="20"/>
          <w:szCs w:val="20"/>
        </w:rPr>
        <w:t xml:space="preserve">$ à </w:t>
      </w:r>
      <w:r w:rsidR="00E039A9" w:rsidRPr="00FA6823">
        <w:rPr>
          <w:rFonts w:ascii="Arial" w:eastAsia="Calibri" w:hAnsi="Arial" w:cs="Arial"/>
          <w:b/>
          <w:bCs/>
          <w:color w:val="000000"/>
          <w:sz w:val="20"/>
          <w:szCs w:val="20"/>
        </w:rPr>
        <w:t xml:space="preserve">90 110 </w:t>
      </w:r>
      <w:r w:rsidRPr="00FA6823">
        <w:rPr>
          <w:rFonts w:ascii="Arial" w:eastAsia="Calibri" w:hAnsi="Arial" w:cs="Arial"/>
          <w:b/>
          <w:bCs/>
          <w:color w:val="000000"/>
          <w:sz w:val="20"/>
          <w:szCs w:val="20"/>
        </w:rPr>
        <w:t>$</w:t>
      </w:r>
      <w:r w:rsidRPr="00102CCB">
        <w:rPr>
          <w:rFonts w:ascii="Arial" w:eastAsia="Calibri" w:hAnsi="Arial" w:cs="Arial"/>
          <w:color w:val="000000"/>
          <w:sz w:val="20"/>
          <w:szCs w:val="20"/>
        </w:rPr>
        <w:t xml:space="preserve"> </w:t>
      </w:r>
    </w:p>
    <w:p w14:paraId="619207A3" w14:textId="77777777" w:rsidR="00102CCB" w:rsidRPr="00AE2BB0" w:rsidRDefault="00102CCB" w:rsidP="00AC57EF">
      <w:pPr>
        <w:autoSpaceDE w:val="0"/>
        <w:autoSpaceDN w:val="0"/>
        <w:adjustRightInd w:val="0"/>
        <w:spacing w:line="220" w:lineRule="exact"/>
        <w:jc w:val="both"/>
        <w:rPr>
          <w:rFonts w:ascii="Arial" w:hAnsi="Arial" w:cs="Arial"/>
          <w:color w:val="000000"/>
          <w:sz w:val="20"/>
          <w:szCs w:val="20"/>
        </w:rPr>
      </w:pPr>
    </w:p>
    <w:p w14:paraId="52BA8AD9" w14:textId="77777777" w:rsidR="00FE7F32" w:rsidRPr="00FE7F32" w:rsidRDefault="00FE7F32" w:rsidP="00FE7F32">
      <w:pPr>
        <w:jc w:val="both"/>
        <w:rPr>
          <w:rFonts w:ascii="Arial" w:eastAsia="Calibri" w:hAnsi="Arial" w:cs="Arial"/>
          <w:color w:val="000000"/>
          <w:sz w:val="20"/>
          <w:szCs w:val="20"/>
        </w:rPr>
      </w:pPr>
      <w:r w:rsidRPr="00FE7F32">
        <w:rPr>
          <w:rFonts w:ascii="Arial" w:eastAsia="Calibri" w:hAnsi="Arial" w:cs="Arial"/>
          <w:color w:val="000000"/>
          <w:sz w:val="20"/>
          <w:szCs w:val="20"/>
        </w:rPr>
        <w:t xml:space="preserve">Les montants associés aux différents échelons peuvent être consultés sur le site Web du </w:t>
      </w:r>
      <w:hyperlink r:id="rId8" w:history="1">
        <w:r w:rsidRPr="00FE7F32">
          <w:rPr>
            <w:rFonts w:ascii="Arial" w:eastAsia="Calibri" w:hAnsi="Arial" w:cs="Arial"/>
            <w:color w:val="0563C1"/>
            <w:sz w:val="20"/>
            <w:szCs w:val="20"/>
            <w:u w:val="single"/>
          </w:rPr>
          <w:t>Secrétariat du Conseil du trésor</w:t>
        </w:r>
      </w:hyperlink>
      <w:r w:rsidRPr="00FE7F32">
        <w:rPr>
          <w:rFonts w:ascii="Arial" w:eastAsia="Calibri" w:hAnsi="Arial" w:cs="Arial"/>
          <w:color w:val="000000"/>
          <w:sz w:val="20"/>
          <w:szCs w:val="20"/>
        </w:rPr>
        <w:t>.</w:t>
      </w:r>
    </w:p>
    <w:p w14:paraId="596D920E" w14:textId="77777777" w:rsidR="00FE7F32" w:rsidRPr="00FE7F32" w:rsidRDefault="00FE7F32" w:rsidP="00FE7F32">
      <w:pPr>
        <w:jc w:val="both"/>
        <w:rPr>
          <w:rFonts w:ascii="Arial" w:eastAsia="Calibri" w:hAnsi="Arial" w:cs="Arial"/>
          <w:b/>
          <w:sz w:val="20"/>
          <w:szCs w:val="20"/>
          <w:lang w:eastAsia="fr-CA"/>
        </w:rPr>
      </w:pPr>
    </w:p>
    <w:p w14:paraId="5B88FA27" w14:textId="77777777" w:rsidR="00FE7F32" w:rsidRPr="00FE7F32" w:rsidRDefault="00FE7F32" w:rsidP="00FE7F32">
      <w:pPr>
        <w:jc w:val="both"/>
        <w:rPr>
          <w:rFonts w:ascii="Arial" w:eastAsia="Calibri" w:hAnsi="Arial" w:cs="Arial"/>
          <w:bCs/>
          <w:sz w:val="20"/>
          <w:szCs w:val="20"/>
          <w:lang w:eastAsia="fr-CA"/>
        </w:rPr>
      </w:pPr>
      <w:r w:rsidRPr="00FE7F32">
        <w:rPr>
          <w:rFonts w:ascii="Arial" w:eastAsia="Calibri" w:hAnsi="Arial"/>
          <w:bCs/>
          <w:sz w:val="20"/>
          <w:szCs w:val="20"/>
          <w:lang w:eastAsia="fr-CA"/>
        </w:rPr>
        <w:t xml:space="preserve">Le nombre d’heures hebdomadaires de travail pour cet emploi est de </w:t>
      </w:r>
      <w:r w:rsidRPr="00AE2504">
        <w:rPr>
          <w:rFonts w:ascii="Arial" w:eastAsia="Calibri" w:hAnsi="Arial"/>
          <w:b/>
          <w:sz w:val="20"/>
          <w:szCs w:val="20"/>
          <w:lang w:eastAsia="fr-CA"/>
        </w:rPr>
        <w:t>35 heures</w:t>
      </w:r>
      <w:r w:rsidRPr="00FE7F32">
        <w:rPr>
          <w:rFonts w:ascii="Arial" w:eastAsia="Calibri" w:hAnsi="Arial"/>
          <w:bCs/>
          <w:sz w:val="20"/>
          <w:szCs w:val="20"/>
          <w:lang w:eastAsia="fr-CA"/>
        </w:rPr>
        <w:t>.</w:t>
      </w:r>
    </w:p>
    <w:p w14:paraId="1DF10590" w14:textId="77777777" w:rsidR="00AC57EF" w:rsidRDefault="00AC57EF" w:rsidP="00AC57EF">
      <w:pPr>
        <w:autoSpaceDE w:val="0"/>
        <w:autoSpaceDN w:val="0"/>
        <w:adjustRightInd w:val="0"/>
        <w:spacing w:line="220" w:lineRule="exact"/>
        <w:jc w:val="both"/>
        <w:rPr>
          <w:rFonts w:ascii="Arial" w:hAnsi="Arial" w:cs="Arial"/>
          <w:color w:val="000000"/>
          <w:sz w:val="20"/>
          <w:szCs w:val="20"/>
        </w:rPr>
      </w:pPr>
    </w:p>
    <w:p w14:paraId="775B16B8" w14:textId="4E8630F5" w:rsidR="00AC57EF" w:rsidRDefault="00AC57EF" w:rsidP="00AC57EF">
      <w:pPr>
        <w:autoSpaceDE w:val="0"/>
        <w:autoSpaceDN w:val="0"/>
        <w:adjustRightInd w:val="0"/>
        <w:spacing w:line="220" w:lineRule="exact"/>
        <w:jc w:val="both"/>
        <w:rPr>
          <w:rFonts w:ascii="Arial" w:hAnsi="Arial" w:cs="Arial"/>
          <w:color w:val="000000"/>
          <w:sz w:val="20"/>
          <w:szCs w:val="20"/>
        </w:rPr>
      </w:pPr>
    </w:p>
    <w:p w14:paraId="6665818F" w14:textId="77777777" w:rsidR="00FE7F32" w:rsidRPr="00FE7F32" w:rsidRDefault="00FE7F32" w:rsidP="00FE7F32">
      <w:pPr>
        <w:shd w:val="clear" w:color="auto" w:fill="FFFFFF"/>
        <w:tabs>
          <w:tab w:val="left" w:pos="1327"/>
        </w:tabs>
        <w:jc w:val="both"/>
        <w:rPr>
          <w:rFonts w:ascii="Arial" w:hAnsi="Arial" w:cs="Arial"/>
          <w:b/>
          <w:sz w:val="20"/>
          <w:lang w:eastAsia="fr-CA"/>
        </w:rPr>
      </w:pPr>
      <w:r w:rsidRPr="00FE7F32">
        <w:rPr>
          <w:rFonts w:ascii="Arial" w:hAnsi="Arial" w:cs="Arial"/>
          <w:b/>
          <w:sz w:val="20"/>
          <w:lang w:eastAsia="fr-CA"/>
        </w:rPr>
        <w:t>PROFIL RECHERCHÉ </w:t>
      </w:r>
    </w:p>
    <w:p w14:paraId="5F28417C" w14:textId="77777777" w:rsidR="00FE7F32" w:rsidRPr="00FE7F32" w:rsidRDefault="00FE7F32" w:rsidP="00FE7F32">
      <w:pPr>
        <w:shd w:val="clear" w:color="auto" w:fill="FFFFFF"/>
        <w:tabs>
          <w:tab w:val="left" w:pos="1327"/>
        </w:tabs>
        <w:jc w:val="both"/>
        <w:rPr>
          <w:rFonts w:ascii="Arial" w:hAnsi="Arial" w:cs="Arial"/>
          <w:b/>
          <w:sz w:val="20"/>
          <w:lang w:eastAsia="fr-CA"/>
        </w:rPr>
      </w:pPr>
    </w:p>
    <w:p w14:paraId="26651986" w14:textId="77777777" w:rsidR="00FE7F32" w:rsidRPr="00FE7F32" w:rsidRDefault="00FE7F32" w:rsidP="00FE7F32">
      <w:pPr>
        <w:shd w:val="clear" w:color="auto" w:fill="FFFFFF"/>
        <w:tabs>
          <w:tab w:val="left" w:pos="1327"/>
        </w:tabs>
        <w:jc w:val="both"/>
        <w:rPr>
          <w:rFonts w:ascii="Arial" w:eastAsia="Calibri" w:hAnsi="Arial" w:cs="Arial"/>
          <w:b/>
          <w:sz w:val="20"/>
          <w:szCs w:val="20"/>
          <w:lang w:eastAsia="fr-CA"/>
        </w:rPr>
      </w:pPr>
      <w:r w:rsidRPr="00FE7F32">
        <w:rPr>
          <w:rFonts w:ascii="Arial" w:eastAsia="Calibri" w:hAnsi="Arial" w:cs="Arial"/>
          <w:b/>
          <w:sz w:val="20"/>
          <w:szCs w:val="20"/>
          <w:lang w:eastAsia="fr-CA"/>
        </w:rPr>
        <w:t>Exigences de l’emploi :</w:t>
      </w:r>
    </w:p>
    <w:p w14:paraId="37A4A245" w14:textId="77777777" w:rsidR="00AC57EF" w:rsidRPr="00762CC2" w:rsidRDefault="00AC57EF" w:rsidP="00850E61">
      <w:pPr>
        <w:jc w:val="both"/>
        <w:rPr>
          <w:rFonts w:ascii="Arial" w:hAnsi="Arial" w:cs="Arial"/>
          <w:color w:val="000000"/>
          <w:sz w:val="20"/>
          <w:szCs w:val="20"/>
          <w:lang w:eastAsia="fr-CA"/>
        </w:rPr>
      </w:pPr>
    </w:p>
    <w:p w14:paraId="6E54C10B" w14:textId="55BBCCBF" w:rsidR="0083549F" w:rsidRDefault="00FE7F32" w:rsidP="00850E61">
      <w:pPr>
        <w:pStyle w:val="Paragraphedeliste"/>
        <w:numPr>
          <w:ilvl w:val="0"/>
          <w:numId w:val="4"/>
        </w:numPr>
        <w:shd w:val="clear" w:color="auto" w:fill="FFFFFF"/>
        <w:jc w:val="both"/>
        <w:rPr>
          <w:rFonts w:ascii="Arial" w:hAnsi="Arial" w:cs="Arial"/>
          <w:color w:val="000000"/>
          <w:sz w:val="20"/>
          <w:szCs w:val="20"/>
          <w:lang w:eastAsia="fr-CA"/>
        </w:rPr>
      </w:pPr>
      <w:r w:rsidRPr="00AC537B">
        <w:rPr>
          <w:rFonts w:ascii="Arial" w:hAnsi="Arial" w:cs="Arial"/>
          <w:color w:val="000000"/>
          <w:sz w:val="20"/>
          <w:szCs w:val="20"/>
          <w:lang w:eastAsia="fr-CA"/>
        </w:rPr>
        <w:t xml:space="preserve">Détenir un diplôme universitaire de premier cycle dont l’obtention requiert un minimum de 90 crédits (baccalauréat) </w:t>
      </w:r>
      <w:r w:rsidR="00850E61">
        <w:rPr>
          <w:rFonts w:ascii="Arial" w:hAnsi="Arial" w:cs="Arial"/>
          <w:color w:val="000000"/>
          <w:sz w:val="20"/>
          <w:szCs w:val="20"/>
          <w:lang w:eastAsia="fr-CA"/>
        </w:rPr>
        <w:t>dans le domaine d</w:t>
      </w:r>
      <w:r w:rsidR="0083549F">
        <w:rPr>
          <w:rFonts w:ascii="Arial" w:hAnsi="Arial" w:cs="Arial"/>
          <w:color w:val="000000"/>
          <w:sz w:val="20"/>
          <w:szCs w:val="20"/>
          <w:lang w:eastAsia="fr-CA"/>
        </w:rPr>
        <w:t xml:space="preserve">es sciences </w:t>
      </w:r>
      <w:r w:rsidR="00172EFA">
        <w:rPr>
          <w:rFonts w:ascii="Arial" w:hAnsi="Arial" w:cs="Arial"/>
          <w:color w:val="000000"/>
          <w:sz w:val="20"/>
          <w:szCs w:val="20"/>
          <w:lang w:eastAsia="fr-CA"/>
        </w:rPr>
        <w:t xml:space="preserve">pures et </w:t>
      </w:r>
      <w:r w:rsidR="0083549F">
        <w:rPr>
          <w:rFonts w:ascii="Arial" w:hAnsi="Arial" w:cs="Arial"/>
          <w:color w:val="000000"/>
          <w:sz w:val="20"/>
          <w:szCs w:val="20"/>
          <w:lang w:eastAsia="fr-CA"/>
        </w:rPr>
        <w:t>appliquées tel que l’agroforesterie,</w:t>
      </w:r>
      <w:r w:rsidR="00106332">
        <w:rPr>
          <w:rFonts w:ascii="Arial" w:hAnsi="Arial" w:cs="Arial"/>
          <w:color w:val="000000"/>
          <w:sz w:val="20"/>
          <w:szCs w:val="20"/>
          <w:lang w:eastAsia="fr-CA"/>
        </w:rPr>
        <w:t xml:space="preserve"> biologie,</w:t>
      </w:r>
      <w:r w:rsidR="0083549F">
        <w:rPr>
          <w:rFonts w:ascii="Arial" w:hAnsi="Arial" w:cs="Arial"/>
          <w:color w:val="000000"/>
          <w:sz w:val="20"/>
          <w:szCs w:val="20"/>
          <w:lang w:eastAsia="fr-CA"/>
        </w:rPr>
        <w:t xml:space="preserve"> </w:t>
      </w:r>
      <w:r w:rsidR="00B16E71">
        <w:rPr>
          <w:rFonts w:ascii="Arial" w:hAnsi="Arial" w:cs="Arial"/>
          <w:color w:val="000000"/>
          <w:sz w:val="20"/>
          <w:szCs w:val="20"/>
          <w:lang w:eastAsia="fr-CA"/>
        </w:rPr>
        <w:t xml:space="preserve">chimie, </w:t>
      </w:r>
      <w:r w:rsidR="0083549F">
        <w:rPr>
          <w:rFonts w:ascii="Arial" w:hAnsi="Arial" w:cs="Arial"/>
          <w:color w:val="000000"/>
          <w:sz w:val="20"/>
          <w:szCs w:val="20"/>
          <w:lang w:eastAsia="fr-CA"/>
        </w:rPr>
        <w:t>génie</w:t>
      </w:r>
      <w:r w:rsidR="00B16E71">
        <w:rPr>
          <w:rFonts w:ascii="Arial" w:hAnsi="Arial" w:cs="Arial"/>
          <w:color w:val="000000"/>
          <w:sz w:val="20"/>
          <w:szCs w:val="20"/>
          <w:lang w:eastAsia="fr-CA"/>
        </w:rPr>
        <w:t>, environnement</w:t>
      </w:r>
      <w:r w:rsidR="0083549F">
        <w:rPr>
          <w:rFonts w:ascii="Arial" w:hAnsi="Arial" w:cs="Arial"/>
          <w:color w:val="000000"/>
          <w:sz w:val="20"/>
          <w:szCs w:val="20"/>
          <w:lang w:eastAsia="fr-CA"/>
        </w:rPr>
        <w:t xml:space="preserve">; dans le domaine des sciences de la santé tel </w:t>
      </w:r>
      <w:r w:rsidR="0075352B">
        <w:rPr>
          <w:rFonts w:ascii="Arial" w:hAnsi="Arial" w:cs="Arial"/>
          <w:color w:val="000000"/>
          <w:sz w:val="20"/>
          <w:szCs w:val="20"/>
          <w:lang w:eastAsia="fr-CA"/>
        </w:rPr>
        <w:t>qu’ergothérapie</w:t>
      </w:r>
      <w:r w:rsidR="0083549F">
        <w:rPr>
          <w:rFonts w:ascii="Arial" w:hAnsi="Arial" w:cs="Arial"/>
          <w:color w:val="000000"/>
          <w:sz w:val="20"/>
          <w:szCs w:val="20"/>
          <w:lang w:eastAsia="fr-CA"/>
        </w:rPr>
        <w:t xml:space="preserve">, physiothérapie, kinésiologie; </w:t>
      </w:r>
      <w:r w:rsidR="00134380">
        <w:rPr>
          <w:rFonts w:ascii="Arial" w:hAnsi="Arial" w:cs="Arial"/>
          <w:color w:val="000000"/>
          <w:sz w:val="20"/>
          <w:szCs w:val="20"/>
          <w:lang w:eastAsia="fr-CA"/>
        </w:rPr>
        <w:t xml:space="preserve">dans le domaine du droit, </w:t>
      </w:r>
      <w:r w:rsidR="0083549F">
        <w:rPr>
          <w:rFonts w:ascii="Arial" w:hAnsi="Arial" w:cs="Arial"/>
          <w:color w:val="000000"/>
          <w:sz w:val="20"/>
          <w:szCs w:val="20"/>
          <w:lang w:eastAsia="fr-CA"/>
        </w:rPr>
        <w:t>dans le domaine de l’administration tel qu</w:t>
      </w:r>
      <w:r w:rsidR="00B16E71">
        <w:rPr>
          <w:rFonts w:ascii="Arial" w:hAnsi="Arial" w:cs="Arial"/>
          <w:color w:val="000000"/>
          <w:sz w:val="20"/>
          <w:szCs w:val="20"/>
          <w:lang w:eastAsia="fr-CA"/>
        </w:rPr>
        <w:t>’administration des affaires</w:t>
      </w:r>
      <w:r w:rsidR="006C093F">
        <w:rPr>
          <w:rFonts w:ascii="Arial" w:hAnsi="Arial" w:cs="Arial"/>
          <w:color w:val="000000"/>
          <w:sz w:val="20"/>
          <w:szCs w:val="20"/>
          <w:lang w:eastAsia="fr-CA"/>
        </w:rPr>
        <w:t>-</w:t>
      </w:r>
      <w:r w:rsidR="00B16E71">
        <w:rPr>
          <w:rFonts w:ascii="Arial" w:hAnsi="Arial" w:cs="Arial"/>
          <w:color w:val="000000"/>
          <w:sz w:val="20"/>
          <w:szCs w:val="20"/>
          <w:lang w:eastAsia="fr-CA"/>
        </w:rPr>
        <w:t>SST, administration des affaires-G</w:t>
      </w:r>
      <w:r w:rsidR="00106332">
        <w:rPr>
          <w:rFonts w:ascii="Arial" w:hAnsi="Arial" w:cs="Arial"/>
          <w:color w:val="000000"/>
          <w:sz w:val="20"/>
          <w:szCs w:val="20"/>
          <w:lang w:eastAsia="fr-CA"/>
        </w:rPr>
        <w:t>R</w:t>
      </w:r>
      <w:r w:rsidR="00B16E71">
        <w:rPr>
          <w:rFonts w:ascii="Arial" w:hAnsi="Arial" w:cs="Arial"/>
          <w:color w:val="000000"/>
          <w:sz w:val="20"/>
          <w:szCs w:val="20"/>
          <w:lang w:eastAsia="fr-CA"/>
        </w:rPr>
        <w:t>H</w:t>
      </w:r>
      <w:r w:rsidR="0075352B">
        <w:rPr>
          <w:rFonts w:ascii="Arial" w:hAnsi="Arial" w:cs="Arial"/>
          <w:color w:val="000000"/>
          <w:sz w:val="20"/>
          <w:szCs w:val="20"/>
          <w:lang w:eastAsia="fr-CA"/>
        </w:rPr>
        <w:t xml:space="preserve"> ou en </w:t>
      </w:r>
      <w:r w:rsidR="00B16E71">
        <w:rPr>
          <w:rFonts w:ascii="Arial" w:hAnsi="Arial" w:cs="Arial"/>
          <w:color w:val="000000"/>
          <w:sz w:val="20"/>
          <w:szCs w:val="20"/>
          <w:lang w:eastAsia="fr-CA"/>
        </w:rPr>
        <w:t xml:space="preserve">relations industrielles. </w:t>
      </w:r>
    </w:p>
    <w:p w14:paraId="3E7AEC08" w14:textId="77777777" w:rsidR="00FE7F32" w:rsidRPr="00FE7F32" w:rsidRDefault="00FE7F32" w:rsidP="00B16E71">
      <w:pPr>
        <w:shd w:val="clear" w:color="auto" w:fill="FFFFFF"/>
        <w:spacing w:line="256" w:lineRule="auto"/>
        <w:contextualSpacing/>
        <w:rPr>
          <w:rFonts w:ascii="Arial" w:eastAsia="Calibri" w:hAnsi="Arial" w:cs="Arial"/>
          <w:color w:val="000000"/>
          <w:sz w:val="20"/>
          <w:szCs w:val="20"/>
          <w:lang w:eastAsia="fr-CA"/>
        </w:rPr>
      </w:pPr>
    </w:p>
    <w:p w14:paraId="27340613" w14:textId="77777777" w:rsidR="00AC537B" w:rsidRDefault="00FE7F32" w:rsidP="00AC537B">
      <w:pPr>
        <w:pStyle w:val="Paragraphedeliste"/>
        <w:shd w:val="clear" w:color="auto" w:fill="FFFFFF"/>
        <w:jc w:val="both"/>
        <w:rPr>
          <w:rFonts w:ascii="Arial" w:hAnsi="Arial" w:cs="Arial"/>
          <w:color w:val="000000"/>
          <w:sz w:val="20"/>
          <w:szCs w:val="20"/>
          <w:lang w:eastAsia="fr-CA"/>
        </w:rPr>
      </w:pPr>
      <w:r w:rsidRPr="00AC537B">
        <w:rPr>
          <w:rFonts w:ascii="Arial" w:hAnsi="Arial" w:cs="Arial"/>
          <w:color w:val="000000"/>
          <w:sz w:val="20"/>
          <w:szCs w:val="20"/>
          <w:lang w:eastAsia="fr-CA"/>
        </w:rPr>
        <w:t>La candidature d’une personne qui est en voie de terminer la dernière année de scolarité exigée pour l’obtention du diplôme requis pourrait être considérée.</w:t>
      </w:r>
    </w:p>
    <w:p w14:paraId="6A2E9D21" w14:textId="77777777" w:rsidR="00AC537B" w:rsidRDefault="00AC537B" w:rsidP="00AC537B">
      <w:pPr>
        <w:pStyle w:val="Paragraphedeliste"/>
        <w:shd w:val="clear" w:color="auto" w:fill="FFFFFF"/>
        <w:jc w:val="both"/>
        <w:rPr>
          <w:rFonts w:ascii="Arial" w:hAnsi="Arial" w:cs="Arial"/>
          <w:color w:val="000000"/>
          <w:sz w:val="20"/>
          <w:szCs w:val="20"/>
          <w:lang w:eastAsia="fr-CA"/>
        </w:rPr>
      </w:pPr>
    </w:p>
    <w:p w14:paraId="043956C4" w14:textId="77777777" w:rsidR="00AC537B" w:rsidRDefault="00FE7F32" w:rsidP="00AC537B">
      <w:pPr>
        <w:pStyle w:val="Paragraphedeliste"/>
        <w:shd w:val="clear" w:color="auto" w:fill="FFFFFF"/>
        <w:jc w:val="both"/>
        <w:rPr>
          <w:rFonts w:ascii="Arial" w:hAnsi="Arial" w:cs="Arial"/>
          <w:color w:val="000000"/>
          <w:sz w:val="20"/>
          <w:szCs w:val="20"/>
          <w:lang w:eastAsia="fr-CA"/>
        </w:rPr>
      </w:pPr>
      <w:r w:rsidRPr="00FE7F32">
        <w:rPr>
          <w:rFonts w:ascii="Arial" w:hAnsi="Arial" w:cs="Arial"/>
          <w:color w:val="000000"/>
          <w:sz w:val="20"/>
          <w:szCs w:val="20"/>
          <w:lang w:eastAsia="fr-CA"/>
        </w:rPr>
        <w:t>Chaque année de scolarité manquante peut être compensée par une année de scolarité pertinente de niveau égal ou supérieur à celle exigée. Le diplôme exigé peut être compensé par une combinaison de diplômes universitaires dans des disciplines pertinentes totalisant un minimum de 90 crédits ou par une maîtrise dans une discipline pertinente comportant un minimum de 45 crédits.</w:t>
      </w:r>
    </w:p>
    <w:p w14:paraId="09EB48BF" w14:textId="77777777" w:rsidR="00AC537B" w:rsidRDefault="00AC537B" w:rsidP="00AC537B">
      <w:pPr>
        <w:pStyle w:val="Paragraphedeliste"/>
        <w:shd w:val="clear" w:color="auto" w:fill="FFFFFF"/>
        <w:jc w:val="both"/>
        <w:rPr>
          <w:rFonts w:ascii="Arial" w:hAnsi="Arial" w:cs="Arial"/>
          <w:color w:val="000000"/>
          <w:sz w:val="20"/>
          <w:szCs w:val="20"/>
          <w:lang w:eastAsia="fr-CA"/>
        </w:rPr>
      </w:pPr>
    </w:p>
    <w:p w14:paraId="46BCCB8B" w14:textId="77777777" w:rsidR="00FA6823" w:rsidRDefault="00FE7F32" w:rsidP="00FA6823">
      <w:pPr>
        <w:pStyle w:val="NormalWeb"/>
        <w:shd w:val="clear" w:color="auto" w:fill="FFFFFF"/>
        <w:tabs>
          <w:tab w:val="left" w:pos="1134"/>
          <w:tab w:val="left" w:pos="1418"/>
        </w:tabs>
        <w:ind w:left="720"/>
        <w:jc w:val="both"/>
        <w:rPr>
          <w:rStyle w:val="Lienhypertexte"/>
          <w:rFonts w:ascii="Arial" w:eastAsia="Calibri" w:hAnsi="Arial" w:cs="Arial"/>
          <w:bCs/>
          <w:sz w:val="20"/>
          <w:szCs w:val="20"/>
        </w:rPr>
      </w:pPr>
      <w:r w:rsidRPr="00FE7F32">
        <w:rPr>
          <w:rFonts w:ascii="Arial" w:hAnsi="Arial" w:cs="Arial"/>
          <w:color w:val="000000"/>
          <w:sz w:val="20"/>
          <w:szCs w:val="20"/>
        </w:rPr>
        <w:t xml:space="preserve">Pour être considérée, toute scolarité effectuée hors du Canada doit faire l’objet d’une évaluation comparative (attestation d’équivalence) délivrée par le </w:t>
      </w:r>
      <w:hyperlink r:id="rId9" w:history="1">
        <w:r w:rsidR="00FA6823" w:rsidRPr="00841ABC">
          <w:rPr>
            <w:rStyle w:val="Lienhypertexte"/>
            <w:rFonts w:ascii="Arial" w:eastAsia="Calibri" w:hAnsi="Arial" w:cs="Arial"/>
            <w:bCs/>
            <w:sz w:val="20"/>
            <w:szCs w:val="20"/>
          </w:rPr>
          <w:t>ministère de l’Immigration, de la Francisation et de l’Intégration.</w:t>
        </w:r>
      </w:hyperlink>
    </w:p>
    <w:p w14:paraId="63C6405D" w14:textId="53D97C05" w:rsidR="00FE7F32" w:rsidRPr="00FE7F32" w:rsidRDefault="00FE7F32" w:rsidP="00FA6823">
      <w:pPr>
        <w:pStyle w:val="Paragraphedeliste"/>
        <w:shd w:val="clear" w:color="auto" w:fill="FFFFFF"/>
        <w:jc w:val="both"/>
        <w:rPr>
          <w:rFonts w:ascii="Arial" w:hAnsi="Arial" w:cs="Arial"/>
          <w:color w:val="000000"/>
          <w:sz w:val="20"/>
          <w:szCs w:val="20"/>
          <w:lang w:eastAsia="fr-CA"/>
        </w:rPr>
      </w:pPr>
    </w:p>
    <w:p w14:paraId="0E1431BF" w14:textId="2AF1314A" w:rsidR="00AC537B" w:rsidRPr="00AC537B" w:rsidRDefault="00FE7F32" w:rsidP="00AC537B">
      <w:pPr>
        <w:pStyle w:val="Paragraphedeliste"/>
        <w:numPr>
          <w:ilvl w:val="0"/>
          <w:numId w:val="4"/>
        </w:numPr>
        <w:shd w:val="clear" w:color="auto" w:fill="FFFFFF"/>
        <w:rPr>
          <w:rFonts w:ascii="Arial" w:hAnsi="Arial" w:cs="Arial"/>
          <w:color w:val="252423"/>
          <w:sz w:val="21"/>
          <w:szCs w:val="21"/>
          <w:lang w:eastAsia="fr-CA"/>
        </w:rPr>
      </w:pPr>
      <w:r w:rsidRPr="00AC537B">
        <w:rPr>
          <w:rFonts w:ascii="Arial" w:hAnsi="Arial" w:cs="Arial"/>
          <w:color w:val="000000"/>
          <w:sz w:val="20"/>
          <w:szCs w:val="20"/>
          <w:lang w:eastAsia="fr-CA"/>
        </w:rPr>
        <w:t>Posséder la citoyenneté canadienne, le statut de résident permanent ou un permis de travail émis par l’autorité fédérale compétente pour occuper un emploi dans la fonction publique du Québec.</w:t>
      </w:r>
    </w:p>
    <w:p w14:paraId="01FCB782" w14:textId="77777777" w:rsidR="00AC537B" w:rsidRPr="00AC537B" w:rsidRDefault="00AC537B" w:rsidP="00AC537B">
      <w:pPr>
        <w:pStyle w:val="Paragraphedeliste"/>
        <w:shd w:val="clear" w:color="auto" w:fill="FFFFFF"/>
        <w:ind w:left="360"/>
        <w:rPr>
          <w:rFonts w:ascii="Arial" w:hAnsi="Arial" w:cs="Arial"/>
          <w:color w:val="252423"/>
          <w:sz w:val="21"/>
          <w:szCs w:val="21"/>
          <w:lang w:eastAsia="fr-CA"/>
        </w:rPr>
      </w:pPr>
    </w:p>
    <w:p w14:paraId="19537A4A" w14:textId="37C52033" w:rsidR="00FE7F32" w:rsidRPr="00AC537B" w:rsidRDefault="00FE7F32" w:rsidP="00AC537B">
      <w:pPr>
        <w:pStyle w:val="Paragraphedeliste"/>
        <w:shd w:val="clear" w:color="auto" w:fill="FFFFFF"/>
        <w:jc w:val="both"/>
        <w:rPr>
          <w:rFonts w:ascii="Arial" w:hAnsi="Arial" w:cs="Arial"/>
          <w:color w:val="252423"/>
          <w:sz w:val="21"/>
          <w:szCs w:val="21"/>
          <w:lang w:eastAsia="fr-CA"/>
        </w:rPr>
      </w:pPr>
      <w:r w:rsidRPr="00AC537B">
        <w:rPr>
          <w:rFonts w:ascii="Arial" w:hAnsi="Arial" w:cs="Arial"/>
          <w:color w:val="000000"/>
          <w:sz w:val="20"/>
          <w:szCs w:val="20"/>
          <w:lang w:eastAsia="fr-CA"/>
        </w:rPr>
        <w:t>Une personne en attente de la preuve de son statut de résident permanent ou d’un permis de travail peut soumettre sa candidature au présent processus de sélection. Toutefois, elle devra être autorisée à travailler légalement au Canada au moment de sa nomination.</w:t>
      </w:r>
    </w:p>
    <w:p w14:paraId="32873310" w14:textId="77777777" w:rsidR="00FE7F32" w:rsidRPr="00FE7F32" w:rsidRDefault="00FE7F32" w:rsidP="00FE7F32">
      <w:pPr>
        <w:shd w:val="clear" w:color="auto" w:fill="FFFFFF"/>
        <w:jc w:val="both"/>
        <w:rPr>
          <w:rFonts w:ascii="Arial" w:hAnsi="Arial" w:cs="Arial"/>
          <w:color w:val="252423"/>
          <w:sz w:val="21"/>
          <w:szCs w:val="21"/>
          <w:lang w:eastAsia="fr-CA"/>
        </w:rPr>
      </w:pPr>
    </w:p>
    <w:p w14:paraId="07BEBFE9" w14:textId="1490CBD1" w:rsidR="00FE7F32" w:rsidRPr="000836DE" w:rsidRDefault="00FE7F32" w:rsidP="00AC537B">
      <w:pPr>
        <w:pStyle w:val="Paragraphedeliste"/>
        <w:numPr>
          <w:ilvl w:val="0"/>
          <w:numId w:val="4"/>
        </w:numPr>
        <w:shd w:val="clear" w:color="auto" w:fill="FFFFFF"/>
        <w:rPr>
          <w:rFonts w:ascii="Arial" w:hAnsi="Arial" w:cs="Arial"/>
          <w:color w:val="252423"/>
          <w:sz w:val="21"/>
          <w:szCs w:val="21"/>
          <w:lang w:eastAsia="fr-CA"/>
        </w:rPr>
      </w:pPr>
      <w:r w:rsidRPr="00FE7F32">
        <w:rPr>
          <w:rFonts w:ascii="Arial" w:hAnsi="Arial" w:cs="Arial"/>
          <w:color w:val="000000"/>
          <w:sz w:val="20"/>
          <w:szCs w:val="20"/>
          <w:lang w:eastAsia="fr-CA"/>
        </w:rPr>
        <w:t xml:space="preserve">Avoir </w:t>
      </w:r>
      <w:r w:rsidRPr="000836DE">
        <w:rPr>
          <w:rFonts w:ascii="Arial" w:hAnsi="Arial" w:cs="Arial"/>
          <w:color w:val="000000"/>
          <w:sz w:val="20"/>
          <w:szCs w:val="20"/>
          <w:lang w:eastAsia="fr-CA"/>
        </w:rPr>
        <w:t>une</w:t>
      </w:r>
      <w:r w:rsidRPr="00FE7F32">
        <w:rPr>
          <w:rFonts w:ascii="Arial" w:hAnsi="Arial" w:cs="Arial"/>
          <w:color w:val="000000"/>
          <w:sz w:val="20"/>
          <w:szCs w:val="20"/>
          <w:lang w:eastAsia="fr-CA"/>
        </w:rPr>
        <w:t xml:space="preserve"> connaissance du français appropriée aux fonctions.</w:t>
      </w:r>
    </w:p>
    <w:p w14:paraId="11E7DF87" w14:textId="40707200" w:rsidR="000836DE" w:rsidRDefault="000836DE" w:rsidP="000836DE">
      <w:pPr>
        <w:shd w:val="clear" w:color="auto" w:fill="FFFFFF"/>
        <w:rPr>
          <w:rFonts w:ascii="Arial" w:hAnsi="Arial" w:cs="Arial"/>
          <w:color w:val="252423"/>
          <w:sz w:val="21"/>
          <w:szCs w:val="21"/>
          <w:lang w:eastAsia="fr-CA"/>
        </w:rPr>
      </w:pPr>
    </w:p>
    <w:p w14:paraId="5EC80D11" w14:textId="5868D356" w:rsidR="000836DE" w:rsidRDefault="000836DE" w:rsidP="000836DE">
      <w:pPr>
        <w:shd w:val="clear" w:color="auto" w:fill="FFFFFF"/>
        <w:tabs>
          <w:tab w:val="left" w:pos="1327"/>
        </w:tabs>
        <w:jc w:val="both"/>
        <w:rPr>
          <w:rFonts w:ascii="Arial" w:eastAsia="Calibri" w:hAnsi="Arial" w:cs="Arial"/>
          <w:b/>
          <w:sz w:val="20"/>
          <w:szCs w:val="20"/>
          <w:lang w:eastAsia="fr-CA"/>
        </w:rPr>
      </w:pPr>
      <w:r>
        <w:rPr>
          <w:rFonts w:ascii="Arial" w:eastAsia="Calibri" w:hAnsi="Arial" w:cs="Arial"/>
          <w:b/>
          <w:sz w:val="20"/>
          <w:szCs w:val="20"/>
          <w:lang w:eastAsia="fr-CA"/>
        </w:rPr>
        <w:t>Seront considérés comme des atouts :</w:t>
      </w:r>
    </w:p>
    <w:p w14:paraId="501C30D3" w14:textId="77777777" w:rsidR="000836DE" w:rsidRPr="006776A6" w:rsidRDefault="000836DE" w:rsidP="006776A6">
      <w:pPr>
        <w:shd w:val="clear" w:color="auto" w:fill="FFFFFF"/>
        <w:rPr>
          <w:rFonts w:ascii="Arial" w:hAnsi="Arial" w:cs="Arial"/>
          <w:color w:val="000000"/>
          <w:sz w:val="20"/>
          <w:szCs w:val="20"/>
          <w:lang w:eastAsia="fr-CA"/>
        </w:rPr>
      </w:pPr>
    </w:p>
    <w:p w14:paraId="25779616" w14:textId="2A3ED170" w:rsidR="000836DE" w:rsidRPr="00DA7733" w:rsidRDefault="000836DE" w:rsidP="00A6041C">
      <w:pPr>
        <w:numPr>
          <w:ilvl w:val="0"/>
          <w:numId w:val="3"/>
        </w:numPr>
        <w:shd w:val="clear" w:color="auto" w:fill="FFFFFF"/>
        <w:spacing w:after="160" w:line="256" w:lineRule="auto"/>
        <w:contextualSpacing/>
        <w:jc w:val="both"/>
        <w:rPr>
          <w:rFonts w:ascii="Arial" w:hAnsi="Arial" w:cs="Arial"/>
          <w:color w:val="000000"/>
          <w:sz w:val="20"/>
          <w:szCs w:val="20"/>
          <w:lang w:eastAsia="fr-CA"/>
        </w:rPr>
      </w:pPr>
      <w:r w:rsidRPr="00DA7733">
        <w:rPr>
          <w:rFonts w:ascii="Arial" w:hAnsi="Arial" w:cs="Arial"/>
          <w:color w:val="000000"/>
          <w:sz w:val="20"/>
          <w:szCs w:val="20"/>
          <w:lang w:eastAsia="fr-CA"/>
        </w:rPr>
        <w:t>Détenir de</w:t>
      </w:r>
      <w:r w:rsidR="009748F7" w:rsidRPr="00DA7733">
        <w:rPr>
          <w:rFonts w:ascii="Arial" w:hAnsi="Arial" w:cs="Arial"/>
          <w:color w:val="000000"/>
          <w:sz w:val="20"/>
          <w:szCs w:val="20"/>
          <w:lang w:eastAsia="fr-CA"/>
        </w:rPr>
        <w:t>s connaissances</w:t>
      </w:r>
      <w:r w:rsidR="006776A6" w:rsidRPr="00DA7733">
        <w:rPr>
          <w:rFonts w:ascii="Arial" w:hAnsi="Arial" w:cs="Arial"/>
          <w:color w:val="000000"/>
          <w:sz w:val="20"/>
          <w:szCs w:val="20"/>
          <w:lang w:eastAsia="fr-CA"/>
        </w:rPr>
        <w:t xml:space="preserve"> dans le domaine de la santé et </w:t>
      </w:r>
      <w:r w:rsidR="00AE5DC4" w:rsidRPr="00DA7733">
        <w:rPr>
          <w:rFonts w:ascii="Arial" w:hAnsi="Arial" w:cs="Arial"/>
          <w:color w:val="000000"/>
          <w:sz w:val="20"/>
          <w:szCs w:val="20"/>
          <w:lang w:eastAsia="fr-CA"/>
        </w:rPr>
        <w:t xml:space="preserve">de la </w:t>
      </w:r>
      <w:r w:rsidR="006776A6" w:rsidRPr="00DA7733">
        <w:rPr>
          <w:rFonts w:ascii="Arial" w:hAnsi="Arial" w:cs="Arial"/>
          <w:color w:val="000000"/>
          <w:sz w:val="20"/>
          <w:szCs w:val="20"/>
          <w:lang w:eastAsia="fr-CA"/>
        </w:rPr>
        <w:t>sécurité</w:t>
      </w:r>
      <w:r w:rsidR="00724367" w:rsidRPr="00DA7733">
        <w:rPr>
          <w:rFonts w:ascii="Arial" w:hAnsi="Arial" w:cs="Arial"/>
          <w:color w:val="000000"/>
          <w:sz w:val="20"/>
          <w:szCs w:val="20"/>
          <w:lang w:eastAsia="fr-CA"/>
        </w:rPr>
        <w:t xml:space="preserve"> du travail</w:t>
      </w:r>
      <w:r w:rsidR="00DA7733" w:rsidRPr="00DA7733">
        <w:rPr>
          <w:rFonts w:ascii="Arial" w:hAnsi="Arial" w:cs="Arial"/>
          <w:color w:val="000000"/>
          <w:sz w:val="20"/>
          <w:szCs w:val="20"/>
          <w:lang w:eastAsia="fr-CA"/>
        </w:rPr>
        <w:t xml:space="preserve"> : </w:t>
      </w:r>
      <w:bookmarkStart w:id="0" w:name="_Hlk99438322"/>
      <w:r w:rsidR="00DA7733" w:rsidRPr="00DA7733">
        <w:rPr>
          <w:rFonts w:ascii="Arial" w:eastAsia="Calibri" w:hAnsi="Arial" w:cs="Arial"/>
          <w:b/>
          <w:bCs/>
          <w:color w:val="000000"/>
          <w:sz w:val="20"/>
          <w:szCs w:val="20"/>
        </w:rPr>
        <w:t xml:space="preserve">Élément à choisir dans la liste de la section « Exigences et atouts » : </w:t>
      </w:r>
      <w:bookmarkEnd w:id="0"/>
      <w:r w:rsidR="00DA7733" w:rsidRPr="00DA7733">
        <w:rPr>
          <w:rFonts w:ascii="Arial" w:eastAsia="Calibri" w:hAnsi="Arial" w:cs="Arial"/>
          <w:b/>
          <w:bCs/>
          <w:color w:val="000000"/>
          <w:sz w:val="20"/>
          <w:szCs w:val="20"/>
        </w:rPr>
        <w:t>EXP - Prévention et gestion de la santé et sécurité du travail</w:t>
      </w:r>
      <w:r w:rsidR="00DA7733">
        <w:rPr>
          <w:rFonts w:ascii="Arial" w:eastAsia="Calibri" w:hAnsi="Arial" w:cs="Arial"/>
          <w:b/>
          <w:bCs/>
          <w:color w:val="000000"/>
          <w:sz w:val="20"/>
          <w:szCs w:val="20"/>
        </w:rPr>
        <w:t xml:space="preserve">, </w:t>
      </w:r>
      <w:r w:rsidR="00DA7733" w:rsidRPr="00DA7733">
        <w:rPr>
          <w:rFonts w:ascii="Arial" w:eastAsia="Calibri" w:hAnsi="Arial" w:cs="Arial"/>
          <w:b/>
          <w:bCs/>
          <w:color w:val="000000"/>
          <w:sz w:val="20"/>
          <w:szCs w:val="20"/>
        </w:rPr>
        <w:t>EXP - Santé et sécurité du travail</w:t>
      </w:r>
      <w:r w:rsidR="00DA7733">
        <w:rPr>
          <w:rFonts w:ascii="Arial" w:eastAsia="Calibri" w:hAnsi="Arial" w:cs="Arial"/>
          <w:b/>
          <w:bCs/>
          <w:color w:val="000000"/>
          <w:sz w:val="20"/>
          <w:szCs w:val="20"/>
        </w:rPr>
        <w:t xml:space="preserve">, </w:t>
      </w:r>
      <w:r w:rsidR="00DA7733" w:rsidRPr="00DA7733">
        <w:rPr>
          <w:rFonts w:ascii="Arial" w:eastAsia="Calibri" w:hAnsi="Arial" w:cs="Arial"/>
          <w:b/>
          <w:bCs/>
          <w:color w:val="000000"/>
          <w:sz w:val="20"/>
          <w:szCs w:val="20"/>
        </w:rPr>
        <w:t>CON - Loi sur la santé et sécurité au travail,</w:t>
      </w:r>
    </w:p>
    <w:p w14:paraId="077F24AE" w14:textId="77777777" w:rsidR="000836DE" w:rsidRDefault="000836DE" w:rsidP="000836DE">
      <w:pPr>
        <w:shd w:val="clear" w:color="auto" w:fill="FFFFFF"/>
        <w:tabs>
          <w:tab w:val="left" w:pos="1327"/>
        </w:tabs>
        <w:jc w:val="both"/>
        <w:rPr>
          <w:rFonts w:ascii="Arial" w:eastAsia="Calibri" w:hAnsi="Arial" w:cs="Arial"/>
          <w:b/>
          <w:sz w:val="20"/>
          <w:szCs w:val="20"/>
          <w:lang w:eastAsia="fr-CA"/>
        </w:rPr>
      </w:pPr>
    </w:p>
    <w:p w14:paraId="34D2396D" w14:textId="77777777" w:rsidR="000836DE" w:rsidRPr="000836DE" w:rsidRDefault="000836DE" w:rsidP="000836DE">
      <w:pPr>
        <w:shd w:val="clear" w:color="auto" w:fill="FFFFFF"/>
        <w:rPr>
          <w:rFonts w:ascii="Arial" w:hAnsi="Arial" w:cs="Arial"/>
          <w:color w:val="252423"/>
          <w:sz w:val="21"/>
          <w:szCs w:val="21"/>
          <w:lang w:eastAsia="fr-CA"/>
        </w:rPr>
      </w:pPr>
    </w:p>
    <w:p w14:paraId="08C2BD0A" w14:textId="77777777" w:rsidR="009070D8" w:rsidRPr="00451621" w:rsidRDefault="009070D8" w:rsidP="009070D8">
      <w:pPr>
        <w:pStyle w:val="NormalWeb"/>
        <w:shd w:val="clear" w:color="auto" w:fill="FFFFFF"/>
        <w:tabs>
          <w:tab w:val="left" w:pos="1327"/>
        </w:tabs>
        <w:spacing w:after="0"/>
        <w:jc w:val="both"/>
        <w:rPr>
          <w:rFonts w:ascii="Arial" w:hAnsi="Arial" w:cs="Arial"/>
          <w:b/>
          <w:sz w:val="20"/>
        </w:rPr>
      </w:pPr>
      <w:r w:rsidRPr="00451621">
        <w:rPr>
          <w:rFonts w:ascii="Arial" w:hAnsi="Arial" w:cs="Arial"/>
          <w:b/>
          <w:sz w:val="20"/>
        </w:rPr>
        <w:t>MODALITÉS D’INSCRIPTION</w:t>
      </w:r>
    </w:p>
    <w:p w14:paraId="31DAEEEB" w14:textId="77777777" w:rsidR="009070D8" w:rsidRPr="00451621" w:rsidRDefault="009070D8" w:rsidP="009070D8">
      <w:pPr>
        <w:rPr>
          <w:rFonts w:ascii="Arial" w:hAnsi="Arial" w:cs="Arial"/>
          <w:b/>
          <w:bCs/>
          <w:sz w:val="20"/>
          <w:szCs w:val="20"/>
        </w:rPr>
      </w:pPr>
    </w:p>
    <w:p w14:paraId="370C6F62" w14:textId="1709C429" w:rsidR="009070D8" w:rsidRPr="00FE13AA" w:rsidRDefault="009070D8" w:rsidP="009070D8">
      <w:pPr>
        <w:rPr>
          <w:rFonts w:ascii="Arial" w:hAnsi="Arial" w:cs="Arial"/>
          <w:b/>
          <w:sz w:val="20"/>
          <w:szCs w:val="20"/>
        </w:rPr>
      </w:pPr>
      <w:r w:rsidRPr="00451621">
        <w:rPr>
          <w:rFonts w:ascii="Arial" w:hAnsi="Arial" w:cs="Arial"/>
          <w:b/>
          <w:bCs/>
          <w:sz w:val="20"/>
          <w:szCs w:val="20"/>
        </w:rPr>
        <w:t>Période d’inscription</w:t>
      </w:r>
      <w:r w:rsidRPr="00451621">
        <w:rPr>
          <w:rFonts w:ascii="Arial" w:hAnsi="Arial" w:cs="Arial"/>
          <w:sz w:val="20"/>
          <w:szCs w:val="20"/>
        </w:rPr>
        <w:t xml:space="preserve"> </w:t>
      </w:r>
      <w:r w:rsidRPr="00FE13AA">
        <w:rPr>
          <w:rFonts w:ascii="Arial" w:hAnsi="Arial" w:cs="Arial"/>
          <w:b/>
          <w:sz w:val="20"/>
          <w:szCs w:val="20"/>
        </w:rPr>
        <w:t xml:space="preserve">: Du </w:t>
      </w:r>
      <w:r w:rsidR="001C32EF">
        <w:rPr>
          <w:rFonts w:ascii="Arial" w:hAnsi="Arial" w:cs="Arial"/>
          <w:b/>
          <w:sz w:val="20"/>
          <w:szCs w:val="20"/>
        </w:rPr>
        <w:t>20 février</w:t>
      </w:r>
      <w:r>
        <w:rPr>
          <w:rFonts w:ascii="Arial" w:hAnsi="Arial" w:cs="Arial"/>
          <w:b/>
          <w:sz w:val="20"/>
          <w:szCs w:val="20"/>
        </w:rPr>
        <w:t xml:space="preserve"> au </w:t>
      </w:r>
      <w:r w:rsidR="001C32EF">
        <w:rPr>
          <w:rFonts w:ascii="Arial" w:hAnsi="Arial" w:cs="Arial"/>
          <w:b/>
          <w:sz w:val="20"/>
          <w:szCs w:val="20"/>
        </w:rPr>
        <w:t>10 mars</w:t>
      </w:r>
      <w:r>
        <w:rPr>
          <w:rFonts w:ascii="Arial" w:hAnsi="Arial" w:cs="Arial"/>
          <w:b/>
          <w:sz w:val="20"/>
          <w:szCs w:val="20"/>
        </w:rPr>
        <w:t xml:space="preserve"> </w:t>
      </w:r>
      <w:r w:rsidRPr="00FE13AA">
        <w:rPr>
          <w:rFonts w:ascii="Arial" w:hAnsi="Arial" w:cs="Arial"/>
          <w:b/>
          <w:sz w:val="20"/>
          <w:szCs w:val="20"/>
        </w:rPr>
        <w:t>2023 à 23h59</w:t>
      </w:r>
    </w:p>
    <w:p w14:paraId="7319DD69" w14:textId="77777777" w:rsidR="009070D8" w:rsidRDefault="009070D8" w:rsidP="009070D8">
      <w:pPr>
        <w:pStyle w:val="NormalWeb"/>
        <w:shd w:val="clear" w:color="auto" w:fill="FFFFFF"/>
        <w:spacing w:after="0"/>
        <w:jc w:val="both"/>
        <w:rPr>
          <w:rFonts w:ascii="Arial" w:hAnsi="Arial" w:cs="Arial"/>
          <w:b/>
          <w:bCs/>
          <w:sz w:val="20"/>
          <w:szCs w:val="20"/>
          <w:lang w:eastAsia="fr-FR"/>
        </w:rPr>
      </w:pPr>
    </w:p>
    <w:p w14:paraId="42500B0B" w14:textId="77777777" w:rsidR="009070D8" w:rsidRDefault="009070D8" w:rsidP="009070D8">
      <w:pPr>
        <w:pStyle w:val="Default"/>
        <w:jc w:val="both"/>
        <w:rPr>
          <w:sz w:val="20"/>
          <w:szCs w:val="20"/>
        </w:rPr>
      </w:pPr>
      <w:r>
        <w:rPr>
          <w:sz w:val="20"/>
          <w:szCs w:val="20"/>
        </w:rPr>
        <w:t xml:space="preserve">Au terme du traitement de votre candidature, il est possible que cette offre ne soit plus accessible dans votre dossier en ligne. Par conséquent, nous vous suggérons de </w:t>
      </w:r>
      <w:r>
        <w:rPr>
          <w:b/>
          <w:bCs/>
          <w:sz w:val="20"/>
          <w:szCs w:val="20"/>
        </w:rPr>
        <w:t xml:space="preserve">conserver une copie </w:t>
      </w:r>
      <w:r>
        <w:rPr>
          <w:sz w:val="20"/>
          <w:szCs w:val="20"/>
        </w:rPr>
        <w:t xml:space="preserve">de cette offre pour consultation ultérieure. </w:t>
      </w:r>
    </w:p>
    <w:p w14:paraId="13C46F41" w14:textId="77777777" w:rsidR="009070D8" w:rsidRDefault="009070D8" w:rsidP="009070D8">
      <w:pPr>
        <w:pStyle w:val="Default"/>
        <w:rPr>
          <w:sz w:val="20"/>
          <w:szCs w:val="20"/>
        </w:rPr>
      </w:pPr>
    </w:p>
    <w:p w14:paraId="71ECC450" w14:textId="77777777" w:rsidR="009070D8" w:rsidRPr="00451621" w:rsidRDefault="009070D8" w:rsidP="009070D8">
      <w:pPr>
        <w:pStyle w:val="Default"/>
        <w:jc w:val="both"/>
        <w:rPr>
          <w:sz w:val="20"/>
          <w:szCs w:val="20"/>
        </w:rPr>
      </w:pPr>
      <w:r w:rsidRPr="00451621">
        <w:rPr>
          <w:rFonts w:eastAsia="Times New Roman"/>
          <w:b/>
          <w:bCs/>
          <w:color w:val="auto"/>
          <w:sz w:val="20"/>
          <w:szCs w:val="20"/>
        </w:rPr>
        <w:t>Inscription :</w:t>
      </w:r>
      <w:r w:rsidRPr="00451621">
        <w:rPr>
          <w:b/>
          <w:bCs/>
          <w:sz w:val="20"/>
          <w:szCs w:val="20"/>
        </w:rPr>
        <w:t xml:space="preserve"> </w:t>
      </w:r>
      <w:r w:rsidRPr="00451621">
        <w:rPr>
          <w:sz w:val="20"/>
          <w:szCs w:val="20"/>
        </w:rPr>
        <w:t xml:space="preserve">Pour soumettre votre candidature, vous devez cliquer sur « Poser ma candidature ». À noter que vous devez enregistrer votre dossier et cliquer sur le bouton « Soumettre » pour confirmer votre inscription au processus de sélection. Prenez note que l’inscription doit </w:t>
      </w:r>
      <w:r w:rsidRPr="00451621">
        <w:rPr>
          <w:b/>
          <w:bCs/>
          <w:sz w:val="20"/>
          <w:szCs w:val="20"/>
        </w:rPr>
        <w:t>obligatoirement</w:t>
      </w:r>
      <w:r w:rsidRPr="00451621">
        <w:rPr>
          <w:sz w:val="20"/>
          <w:szCs w:val="20"/>
        </w:rPr>
        <w:t xml:space="preserve"> s’effectuer à l’aide du formulaire d’inscription en ligne.</w:t>
      </w:r>
    </w:p>
    <w:p w14:paraId="233417A4" w14:textId="77777777" w:rsidR="009070D8" w:rsidRPr="00451621" w:rsidRDefault="009070D8" w:rsidP="009070D8">
      <w:pPr>
        <w:pStyle w:val="Default"/>
        <w:jc w:val="both"/>
        <w:rPr>
          <w:sz w:val="20"/>
          <w:szCs w:val="20"/>
        </w:rPr>
      </w:pPr>
    </w:p>
    <w:p w14:paraId="207BBBAE" w14:textId="77777777" w:rsidR="009070D8" w:rsidRPr="00451621" w:rsidRDefault="009070D8" w:rsidP="009070D8">
      <w:pPr>
        <w:pStyle w:val="Default"/>
        <w:jc w:val="both"/>
        <w:rPr>
          <w:sz w:val="20"/>
          <w:szCs w:val="20"/>
        </w:rPr>
      </w:pPr>
      <w:r w:rsidRPr="00451621">
        <w:rPr>
          <w:sz w:val="20"/>
          <w:szCs w:val="20"/>
        </w:rPr>
        <w:t xml:space="preserve">Veuillez noter qu’il est de votre responsabilité de fournir un dossier complet et détaillé. Il est important </w:t>
      </w:r>
      <w:r w:rsidRPr="00451621">
        <w:rPr>
          <w:b/>
          <w:bCs/>
          <w:sz w:val="20"/>
          <w:szCs w:val="20"/>
        </w:rPr>
        <w:t>de bien détailler vos expériences de travail</w:t>
      </w:r>
      <w:r>
        <w:rPr>
          <w:b/>
          <w:bCs/>
          <w:sz w:val="20"/>
          <w:szCs w:val="20"/>
        </w:rPr>
        <w:t>, votre scolarité</w:t>
      </w:r>
      <w:r w:rsidRPr="00451621">
        <w:rPr>
          <w:b/>
          <w:bCs/>
          <w:sz w:val="20"/>
          <w:szCs w:val="20"/>
        </w:rPr>
        <w:t xml:space="preserve"> et d’indiquer, à l’aide du menu déroulant de la section « Exigences et atouts », si vous détenez les exigences de l’emploi et atouts spécifiques indiqués à la section profil recherché. </w:t>
      </w:r>
      <w:r w:rsidRPr="00451621">
        <w:rPr>
          <w:sz w:val="20"/>
          <w:szCs w:val="20"/>
        </w:rPr>
        <w:t xml:space="preserve">C’est notamment avec cette information que les candidatures répondant le mieux au profil recherché seront repérées. Lorsque vous aurez soumis votre candidature, les informations contenues dans le formulaire ne pourront plus être modifiées. </w:t>
      </w:r>
    </w:p>
    <w:p w14:paraId="45DBD887" w14:textId="77777777" w:rsidR="009070D8" w:rsidRPr="00451621" w:rsidRDefault="009070D8" w:rsidP="009070D8">
      <w:pPr>
        <w:pStyle w:val="Default"/>
        <w:rPr>
          <w:rFonts w:eastAsia="Calibri"/>
          <w:b/>
          <w:color w:val="auto"/>
          <w:sz w:val="20"/>
          <w:szCs w:val="20"/>
          <w:lang w:eastAsia="fr-CA"/>
        </w:rPr>
      </w:pPr>
    </w:p>
    <w:p w14:paraId="1E0E967A" w14:textId="77777777" w:rsidR="009070D8" w:rsidRDefault="009070D8" w:rsidP="009070D8">
      <w:pPr>
        <w:pStyle w:val="NormalWeb"/>
        <w:shd w:val="clear" w:color="auto" w:fill="FFFFFF"/>
        <w:spacing w:after="0"/>
        <w:jc w:val="both"/>
        <w:rPr>
          <w:rFonts w:ascii="Arial" w:eastAsia="Calibri" w:hAnsi="Arial" w:cs="Arial"/>
          <w:b/>
          <w:sz w:val="20"/>
          <w:szCs w:val="20"/>
        </w:rPr>
      </w:pPr>
      <w:r w:rsidRPr="002547C3">
        <w:rPr>
          <w:rFonts w:ascii="Arial" w:eastAsia="Calibri" w:hAnsi="Arial" w:cs="Arial"/>
          <w:b/>
          <w:sz w:val="20"/>
          <w:szCs w:val="20"/>
        </w:rPr>
        <w:t>Aucun curriculum vitae n’est accepté ni aucune candidature soumise par courriel électronique ou par le biais de l’espace prévu pour le dépôt des pièces justificatives.</w:t>
      </w:r>
    </w:p>
    <w:p w14:paraId="30AF7B39" w14:textId="77777777" w:rsidR="009070D8" w:rsidRDefault="009070D8" w:rsidP="009070D8">
      <w:pPr>
        <w:pStyle w:val="NormalWeb"/>
        <w:shd w:val="clear" w:color="auto" w:fill="FFFFFF"/>
        <w:spacing w:after="0"/>
        <w:jc w:val="both"/>
        <w:rPr>
          <w:rFonts w:ascii="Arial" w:eastAsia="Calibri" w:hAnsi="Arial" w:cs="Arial"/>
          <w:b/>
          <w:sz w:val="20"/>
          <w:szCs w:val="20"/>
        </w:rPr>
      </w:pPr>
    </w:p>
    <w:p w14:paraId="5716F653" w14:textId="77777777" w:rsidR="009070D8" w:rsidRPr="00451621" w:rsidRDefault="009070D8" w:rsidP="009070D8">
      <w:pPr>
        <w:pStyle w:val="NormalWeb"/>
        <w:shd w:val="clear" w:color="auto" w:fill="FFFFFF"/>
        <w:spacing w:after="0"/>
        <w:jc w:val="both"/>
        <w:rPr>
          <w:rFonts w:ascii="Arial" w:eastAsia="Calibri" w:hAnsi="Arial" w:cs="Arial"/>
          <w:b/>
          <w:sz w:val="20"/>
          <w:szCs w:val="20"/>
        </w:rPr>
      </w:pPr>
      <w:r w:rsidRPr="00451621">
        <w:rPr>
          <w:rFonts w:ascii="Arial" w:eastAsia="Calibri" w:hAnsi="Arial" w:cs="Arial"/>
          <w:b/>
          <w:sz w:val="20"/>
          <w:szCs w:val="20"/>
        </w:rPr>
        <w:t>Seules les personnes retenues seront contactées.</w:t>
      </w:r>
    </w:p>
    <w:p w14:paraId="26F4A5F8" w14:textId="77777777" w:rsidR="009070D8" w:rsidRPr="00451621" w:rsidRDefault="009070D8" w:rsidP="009070D8">
      <w:pPr>
        <w:pStyle w:val="NormalWeb"/>
        <w:shd w:val="clear" w:color="auto" w:fill="FFFFFF"/>
        <w:spacing w:after="0"/>
        <w:jc w:val="both"/>
        <w:rPr>
          <w:rFonts w:ascii="Arial" w:eastAsia="Calibri" w:hAnsi="Arial" w:cs="Arial"/>
          <w:b/>
          <w:sz w:val="20"/>
          <w:szCs w:val="20"/>
        </w:rPr>
      </w:pPr>
    </w:p>
    <w:p w14:paraId="128FF071" w14:textId="77777777" w:rsidR="009070D8" w:rsidRPr="00451621" w:rsidRDefault="009070D8" w:rsidP="009070D8">
      <w:pPr>
        <w:pStyle w:val="NormalWeb"/>
        <w:shd w:val="clear" w:color="auto" w:fill="FFFFFF"/>
        <w:jc w:val="both"/>
        <w:rPr>
          <w:rFonts w:ascii="Arial" w:eastAsia="Calibri" w:hAnsi="Arial" w:cs="Arial"/>
          <w:b/>
          <w:sz w:val="20"/>
          <w:szCs w:val="20"/>
        </w:rPr>
      </w:pPr>
      <w:r w:rsidRPr="00451621">
        <w:rPr>
          <w:rFonts w:ascii="Arial" w:eastAsia="Calibri" w:hAnsi="Arial" w:cs="Arial"/>
          <w:b/>
          <w:sz w:val="20"/>
          <w:szCs w:val="20"/>
        </w:rPr>
        <w:t xml:space="preserve">Participer à la séance d’examens : </w:t>
      </w:r>
      <w:r w:rsidRPr="00451621">
        <w:rPr>
          <w:rFonts w:ascii="Arial" w:eastAsia="Calibri" w:hAnsi="Arial" w:cs="Arial"/>
          <w:bCs/>
          <w:sz w:val="20"/>
          <w:szCs w:val="20"/>
        </w:rPr>
        <w:t>Les personnes présélectionnées sur la base des renseignements contenus dans leur dossier de candidature seront invitées à participer à une séance d’examens.</w:t>
      </w:r>
    </w:p>
    <w:p w14:paraId="3707CE42" w14:textId="77777777" w:rsidR="009070D8" w:rsidRPr="00451621" w:rsidRDefault="009070D8" w:rsidP="009070D8">
      <w:pPr>
        <w:pStyle w:val="Default"/>
        <w:rPr>
          <w:b/>
          <w:bCs/>
          <w:sz w:val="20"/>
          <w:szCs w:val="20"/>
        </w:rPr>
      </w:pPr>
      <w:r w:rsidRPr="00451621">
        <w:rPr>
          <w:b/>
          <w:bCs/>
          <w:sz w:val="20"/>
          <w:szCs w:val="20"/>
        </w:rPr>
        <w:t xml:space="preserve">Informations sur le processus de sélection : </w:t>
      </w:r>
    </w:p>
    <w:p w14:paraId="41807E16" w14:textId="77777777" w:rsidR="009070D8" w:rsidRPr="00451621" w:rsidRDefault="009070D8" w:rsidP="009070D8">
      <w:pPr>
        <w:pStyle w:val="Default"/>
        <w:rPr>
          <w:b/>
          <w:bCs/>
          <w:sz w:val="20"/>
          <w:szCs w:val="20"/>
        </w:rPr>
      </w:pPr>
      <w:r w:rsidRPr="00451621">
        <w:rPr>
          <w:sz w:val="20"/>
          <w:szCs w:val="20"/>
        </w:rPr>
        <w:t xml:space="preserve">Équipe du recrutement, par courriel </w:t>
      </w:r>
      <w:hyperlink r:id="rId10" w:history="1">
        <w:r w:rsidRPr="00451621">
          <w:rPr>
            <w:rStyle w:val="Lienhypertexte"/>
            <w:sz w:val="20"/>
            <w:szCs w:val="20"/>
          </w:rPr>
          <w:t>recrutement@cnesst.gouv.qc.ca</w:t>
        </w:r>
      </w:hyperlink>
    </w:p>
    <w:p w14:paraId="7971F019" w14:textId="77777777" w:rsidR="009070D8" w:rsidRPr="00451621" w:rsidRDefault="009070D8" w:rsidP="009070D8">
      <w:pPr>
        <w:pStyle w:val="Default"/>
        <w:rPr>
          <w:b/>
          <w:bCs/>
          <w:sz w:val="20"/>
          <w:szCs w:val="20"/>
        </w:rPr>
      </w:pPr>
    </w:p>
    <w:p w14:paraId="4CC6B140" w14:textId="77777777" w:rsidR="00134380" w:rsidRDefault="009070D8" w:rsidP="009070D8">
      <w:pPr>
        <w:pStyle w:val="Default"/>
        <w:jc w:val="both"/>
        <w:rPr>
          <w:b/>
          <w:bCs/>
          <w:sz w:val="20"/>
          <w:szCs w:val="20"/>
        </w:rPr>
      </w:pPr>
      <w:r w:rsidRPr="00451621">
        <w:rPr>
          <w:b/>
          <w:bCs/>
          <w:sz w:val="20"/>
          <w:szCs w:val="20"/>
        </w:rPr>
        <w:t>Informations sur les attributions</w:t>
      </w:r>
      <w:r>
        <w:rPr>
          <w:b/>
          <w:bCs/>
          <w:sz w:val="20"/>
          <w:szCs w:val="20"/>
        </w:rPr>
        <w:t xml:space="preserve"> de l’emploi : </w:t>
      </w:r>
    </w:p>
    <w:p w14:paraId="2314F4AE" w14:textId="61F018F5" w:rsidR="009070D8" w:rsidRDefault="001C32EF" w:rsidP="009070D8">
      <w:pPr>
        <w:pStyle w:val="Default"/>
        <w:jc w:val="both"/>
        <w:rPr>
          <w:rFonts w:eastAsia="Calibri"/>
          <w:bCs/>
          <w:color w:val="auto"/>
          <w:sz w:val="20"/>
          <w:szCs w:val="20"/>
          <w:lang w:eastAsia="fr-CA"/>
        </w:rPr>
      </w:pPr>
      <w:r>
        <w:rPr>
          <w:rFonts w:eastAsia="Calibri"/>
          <w:bCs/>
          <w:color w:val="auto"/>
          <w:sz w:val="20"/>
          <w:szCs w:val="20"/>
          <w:lang w:eastAsia="fr-CA"/>
        </w:rPr>
        <w:t>Abitibi-Témis</w:t>
      </w:r>
      <w:r w:rsidR="00F42BD0">
        <w:rPr>
          <w:rFonts w:eastAsia="Calibri"/>
          <w:bCs/>
          <w:color w:val="auto"/>
          <w:sz w:val="20"/>
          <w:szCs w:val="20"/>
          <w:lang w:eastAsia="fr-CA"/>
        </w:rPr>
        <w:t>camingue</w:t>
      </w:r>
      <w:r w:rsidR="00134380">
        <w:rPr>
          <w:rFonts w:eastAsia="Calibri"/>
          <w:bCs/>
          <w:color w:val="auto"/>
          <w:sz w:val="20"/>
          <w:szCs w:val="20"/>
          <w:lang w:eastAsia="fr-CA"/>
        </w:rPr>
        <w:t xml:space="preserve">, M. </w:t>
      </w:r>
      <w:r>
        <w:rPr>
          <w:rFonts w:eastAsia="Calibri"/>
          <w:bCs/>
          <w:color w:val="auto"/>
          <w:sz w:val="20"/>
          <w:szCs w:val="20"/>
          <w:lang w:eastAsia="fr-CA"/>
        </w:rPr>
        <w:t>Ghislain Vallée</w:t>
      </w:r>
      <w:r w:rsidR="009070D8">
        <w:rPr>
          <w:rFonts w:eastAsia="Calibri"/>
          <w:bCs/>
          <w:color w:val="auto"/>
          <w:sz w:val="20"/>
          <w:szCs w:val="20"/>
          <w:lang w:eastAsia="fr-CA"/>
        </w:rPr>
        <w:t xml:space="preserve">, par courriel </w:t>
      </w:r>
      <w:hyperlink r:id="rId11" w:history="1">
        <w:r w:rsidR="00517621" w:rsidRPr="009B1D99">
          <w:rPr>
            <w:rStyle w:val="Lienhypertexte"/>
            <w:rFonts w:eastAsia="Calibri"/>
            <w:bCs/>
            <w:sz w:val="20"/>
            <w:szCs w:val="20"/>
            <w:lang w:eastAsia="fr-CA"/>
          </w:rPr>
          <w:t>ghislain.vallee@cnesst.gouv.qc.ca</w:t>
        </w:r>
      </w:hyperlink>
      <w:r w:rsidR="009070D8">
        <w:rPr>
          <w:rFonts w:eastAsia="Calibri"/>
          <w:bCs/>
          <w:color w:val="auto"/>
          <w:sz w:val="20"/>
          <w:szCs w:val="20"/>
          <w:lang w:eastAsia="fr-CA"/>
        </w:rPr>
        <w:t xml:space="preserve"> </w:t>
      </w:r>
    </w:p>
    <w:p w14:paraId="0E937BBE" w14:textId="1152A54D" w:rsidR="00134380" w:rsidRDefault="001C32EF" w:rsidP="009070D8">
      <w:pPr>
        <w:pStyle w:val="Default"/>
        <w:jc w:val="both"/>
        <w:rPr>
          <w:rFonts w:eastAsia="Calibri"/>
          <w:bCs/>
          <w:color w:val="auto"/>
          <w:sz w:val="20"/>
          <w:szCs w:val="20"/>
          <w:lang w:eastAsia="fr-CA"/>
        </w:rPr>
      </w:pPr>
      <w:r>
        <w:rPr>
          <w:rFonts w:eastAsia="Calibri"/>
          <w:bCs/>
          <w:color w:val="auto"/>
          <w:sz w:val="20"/>
          <w:szCs w:val="20"/>
          <w:lang w:eastAsia="fr-CA"/>
        </w:rPr>
        <w:t>Outaouais</w:t>
      </w:r>
      <w:r w:rsidR="00134380">
        <w:rPr>
          <w:rFonts w:eastAsia="Calibri"/>
          <w:bCs/>
          <w:color w:val="auto"/>
          <w:sz w:val="20"/>
          <w:szCs w:val="20"/>
          <w:lang w:eastAsia="fr-CA"/>
        </w:rPr>
        <w:t>, M.</w:t>
      </w:r>
      <w:r w:rsidRPr="001C32EF">
        <w:rPr>
          <w:sz w:val="20"/>
          <w:szCs w:val="20"/>
        </w:rPr>
        <w:t xml:space="preserve"> </w:t>
      </w:r>
      <w:r>
        <w:rPr>
          <w:sz w:val="20"/>
          <w:szCs w:val="20"/>
        </w:rPr>
        <w:t>Steve McCan</w:t>
      </w:r>
      <w:r w:rsidR="00DA14B2">
        <w:rPr>
          <w:sz w:val="20"/>
          <w:szCs w:val="20"/>
        </w:rPr>
        <w:t>n</w:t>
      </w:r>
      <w:r w:rsidR="00134380">
        <w:rPr>
          <w:rFonts w:eastAsia="Calibri"/>
          <w:bCs/>
          <w:color w:val="auto"/>
          <w:sz w:val="20"/>
          <w:szCs w:val="20"/>
          <w:lang w:eastAsia="fr-CA"/>
        </w:rPr>
        <w:t xml:space="preserve">, par courriel </w:t>
      </w:r>
      <w:hyperlink r:id="rId12" w:history="1">
        <w:r w:rsidR="00DA14B2" w:rsidRPr="003613DE">
          <w:rPr>
            <w:rStyle w:val="Lienhypertexte"/>
            <w:rFonts w:cs="Arial"/>
            <w:sz w:val="20"/>
            <w:szCs w:val="20"/>
          </w:rPr>
          <w:t xml:space="preserve"> steve.mccann</w:t>
        </w:r>
        <w:r w:rsidR="00DA14B2" w:rsidRPr="003613DE">
          <w:rPr>
            <w:rStyle w:val="Lienhypertexte"/>
            <w:rFonts w:eastAsia="Calibri" w:cs="Arial"/>
            <w:bCs/>
            <w:sz w:val="20"/>
            <w:szCs w:val="20"/>
            <w:lang w:eastAsia="fr-CA"/>
          </w:rPr>
          <w:t>@cnesst.gouv.qc.ca</w:t>
        </w:r>
      </w:hyperlink>
    </w:p>
    <w:p w14:paraId="7EA42706" w14:textId="0CF88B2E" w:rsidR="00134380" w:rsidRDefault="001C32EF" w:rsidP="009070D8">
      <w:pPr>
        <w:pStyle w:val="Default"/>
        <w:jc w:val="both"/>
        <w:rPr>
          <w:rFonts w:eastAsia="Calibri"/>
          <w:bCs/>
          <w:color w:val="auto"/>
          <w:sz w:val="20"/>
          <w:szCs w:val="20"/>
          <w:lang w:eastAsia="fr-CA"/>
        </w:rPr>
      </w:pPr>
      <w:r>
        <w:rPr>
          <w:rFonts w:eastAsia="Calibri"/>
          <w:bCs/>
          <w:color w:val="auto"/>
          <w:sz w:val="20"/>
          <w:szCs w:val="20"/>
          <w:lang w:eastAsia="fr-CA"/>
        </w:rPr>
        <w:t>Côte-Nord</w:t>
      </w:r>
      <w:r w:rsidR="00134380">
        <w:rPr>
          <w:rFonts w:eastAsia="Calibri"/>
          <w:bCs/>
          <w:color w:val="auto"/>
          <w:sz w:val="20"/>
          <w:szCs w:val="20"/>
          <w:lang w:eastAsia="fr-CA"/>
        </w:rPr>
        <w:t xml:space="preserve">, Mme </w:t>
      </w:r>
      <w:r>
        <w:rPr>
          <w:rFonts w:eastAsia="Calibri"/>
          <w:bCs/>
          <w:color w:val="auto"/>
          <w:sz w:val="20"/>
          <w:szCs w:val="20"/>
          <w:lang w:eastAsia="fr-CA"/>
        </w:rPr>
        <w:t>Jennifer Couillard</w:t>
      </w:r>
      <w:r w:rsidR="00134380">
        <w:rPr>
          <w:rFonts w:eastAsia="Calibri"/>
          <w:bCs/>
          <w:color w:val="auto"/>
          <w:sz w:val="20"/>
          <w:szCs w:val="20"/>
          <w:lang w:eastAsia="fr-CA"/>
        </w:rPr>
        <w:t xml:space="preserve">, par courriel </w:t>
      </w:r>
      <w:hyperlink r:id="rId13" w:history="1">
        <w:r w:rsidRPr="009B1D99">
          <w:rPr>
            <w:rStyle w:val="Lienhypertexte"/>
            <w:rFonts w:eastAsia="Calibri" w:cs="Arial"/>
            <w:bCs/>
            <w:sz w:val="20"/>
            <w:szCs w:val="20"/>
            <w:lang w:eastAsia="fr-CA"/>
          </w:rPr>
          <w:t>jennifer.couillard@cnesst.gouv.qc.ca</w:t>
        </w:r>
      </w:hyperlink>
    </w:p>
    <w:p w14:paraId="0FBC796B" w14:textId="77777777" w:rsidR="00134380" w:rsidRDefault="00134380" w:rsidP="009070D8">
      <w:pPr>
        <w:pStyle w:val="Default"/>
        <w:jc w:val="both"/>
        <w:rPr>
          <w:sz w:val="20"/>
          <w:szCs w:val="20"/>
        </w:rPr>
      </w:pPr>
    </w:p>
    <w:p w14:paraId="4E34FA30" w14:textId="77777777" w:rsidR="009070D8" w:rsidRDefault="009070D8" w:rsidP="009070D8">
      <w:pPr>
        <w:pStyle w:val="Default"/>
        <w:rPr>
          <w:sz w:val="20"/>
          <w:szCs w:val="20"/>
        </w:rPr>
      </w:pPr>
      <w:r>
        <w:rPr>
          <w:b/>
          <w:bCs/>
          <w:sz w:val="20"/>
          <w:szCs w:val="20"/>
        </w:rPr>
        <w:t xml:space="preserve">Informations sur les modalités d’inscription en ligne : </w:t>
      </w:r>
    </w:p>
    <w:p w14:paraId="616EE8AA" w14:textId="77777777" w:rsidR="009070D8" w:rsidRDefault="009070D8" w:rsidP="009070D8">
      <w:pPr>
        <w:pStyle w:val="Default"/>
        <w:jc w:val="both"/>
        <w:rPr>
          <w:sz w:val="20"/>
          <w:szCs w:val="20"/>
        </w:rPr>
      </w:pPr>
      <w:r>
        <w:rPr>
          <w:sz w:val="20"/>
          <w:szCs w:val="20"/>
        </w:rPr>
        <w:t xml:space="preserve">Si vous éprouvez des difficultés à postuler en ligne ou si vous croyez nécessaire d’apporter des modifications à votre formulaire pendant la période d’inscription, vous pouvez communiquer avec le Centre d’assistance en dotation pour la région de Québec, au 418 528-7157, ou ailleurs au Québec, au numéro sans frais au 1 866 672-3460. </w:t>
      </w:r>
    </w:p>
    <w:p w14:paraId="76E0AACE" w14:textId="77777777" w:rsidR="009070D8" w:rsidRDefault="009070D8" w:rsidP="009070D8">
      <w:pPr>
        <w:pStyle w:val="NormalWeb"/>
        <w:shd w:val="clear" w:color="auto" w:fill="FFFFFF"/>
        <w:tabs>
          <w:tab w:val="left" w:pos="1327"/>
        </w:tabs>
        <w:spacing w:after="0"/>
        <w:jc w:val="both"/>
        <w:rPr>
          <w:i/>
          <w:iCs/>
          <w:sz w:val="20"/>
          <w:szCs w:val="20"/>
        </w:rPr>
      </w:pPr>
    </w:p>
    <w:p w14:paraId="24059401" w14:textId="77777777" w:rsidR="009070D8" w:rsidRPr="00F32FFB" w:rsidRDefault="009070D8" w:rsidP="009070D8">
      <w:pPr>
        <w:pStyle w:val="NormalWeb"/>
        <w:shd w:val="clear" w:color="auto" w:fill="FFFFFF"/>
        <w:tabs>
          <w:tab w:val="left" w:pos="1327"/>
        </w:tabs>
        <w:spacing w:after="0"/>
        <w:jc w:val="center"/>
        <w:rPr>
          <w:i/>
          <w:iCs/>
          <w:sz w:val="20"/>
          <w:szCs w:val="20"/>
        </w:rPr>
      </w:pPr>
      <w:r w:rsidRPr="00DD4EDF">
        <w:rPr>
          <w:i/>
          <w:iCs/>
          <w:sz w:val="20"/>
          <w:szCs w:val="20"/>
        </w:rPr>
        <w:t xml:space="preserve">La fonction publique du Québec applique des </w:t>
      </w:r>
      <w:hyperlink r:id="rId14" w:history="1">
        <w:r w:rsidRPr="00DD4EDF">
          <w:rPr>
            <w:rStyle w:val="Lienhypertexte"/>
            <w:i/>
            <w:iCs/>
            <w:sz w:val="20"/>
            <w:szCs w:val="20"/>
          </w:rPr>
          <w:t>mesures d’accès à l’égalité en emploi</w:t>
        </w:r>
      </w:hyperlink>
      <w:r w:rsidRPr="00DD4EDF">
        <w:rPr>
          <w:sz w:val="20"/>
          <w:szCs w:val="20"/>
        </w:rPr>
        <w:t xml:space="preserve"> </w:t>
      </w:r>
      <w:r w:rsidRPr="00DD4EDF">
        <w:rPr>
          <w:i/>
          <w:iCs/>
          <w:sz w:val="20"/>
          <w:szCs w:val="20"/>
        </w:rPr>
        <w:t>à l’intention des femmes (pour certaines classes d’emplois particulières), des membres des minorités visibles et ethniques, des personnes handicapées, des anglophones et des Autochtones</w:t>
      </w:r>
      <w:r>
        <w:rPr>
          <w:i/>
          <w:iCs/>
          <w:sz w:val="20"/>
          <w:szCs w:val="20"/>
        </w:rPr>
        <w:t>.</w:t>
      </w:r>
    </w:p>
    <w:p w14:paraId="050BA4E3" w14:textId="77777777" w:rsidR="009070D8" w:rsidRDefault="009070D8" w:rsidP="009070D8">
      <w:pPr>
        <w:pStyle w:val="NormalWeb"/>
        <w:shd w:val="clear" w:color="auto" w:fill="FFFFFF"/>
        <w:tabs>
          <w:tab w:val="left" w:pos="1327"/>
        </w:tabs>
        <w:spacing w:after="0"/>
        <w:jc w:val="center"/>
      </w:pPr>
    </w:p>
    <w:p w14:paraId="2AC1469F" w14:textId="77777777" w:rsidR="009070D8" w:rsidRDefault="009070D8" w:rsidP="009070D8">
      <w:pPr>
        <w:pStyle w:val="NormalWeb"/>
        <w:shd w:val="clear" w:color="auto" w:fill="FFFFFF"/>
        <w:spacing w:after="0"/>
        <w:jc w:val="center"/>
        <w:rPr>
          <w:rFonts w:ascii="Arial" w:hAnsi="Arial" w:cs="Arial"/>
          <w:color w:val="000000"/>
          <w:sz w:val="18"/>
          <w:szCs w:val="18"/>
        </w:rPr>
      </w:pPr>
      <w:r>
        <w:rPr>
          <w:rStyle w:val="lev"/>
          <w:rFonts w:ascii="Roboto" w:eastAsiaTheme="majorEastAsia" w:hAnsi="Roboto"/>
          <w:color w:val="008A00"/>
          <w:shd w:val="clear" w:color="auto" w:fill="FFFFFF"/>
        </w:rPr>
        <w:t>Joignez-vous à l'équipe de la Commission des normes, de l'équité, de la santé et de la sécurité du travail.</w:t>
      </w:r>
    </w:p>
    <w:p w14:paraId="53BF1767" w14:textId="77777777" w:rsidR="009070D8" w:rsidRDefault="009070D8" w:rsidP="009070D8">
      <w:pPr>
        <w:pStyle w:val="NormalWeb"/>
        <w:shd w:val="clear" w:color="auto" w:fill="FFFFFF"/>
        <w:spacing w:after="0"/>
        <w:jc w:val="center"/>
        <w:rPr>
          <w:rFonts w:ascii="Arial" w:hAnsi="Arial" w:cs="Arial"/>
          <w:color w:val="000000"/>
          <w:sz w:val="18"/>
          <w:szCs w:val="18"/>
        </w:rPr>
      </w:pPr>
      <w:r>
        <w:rPr>
          <w:color w:val="000000"/>
          <w:shd w:val="clear" w:color="auto" w:fill="FFFFFF"/>
        </w:rPr>
        <w:t> </w:t>
      </w:r>
    </w:p>
    <w:p w14:paraId="64F1BBDC" w14:textId="77777777" w:rsidR="009070D8" w:rsidRDefault="00DA7733" w:rsidP="009070D8">
      <w:pPr>
        <w:pStyle w:val="NormalWeb"/>
        <w:shd w:val="clear" w:color="auto" w:fill="FFFFFF"/>
        <w:spacing w:after="0"/>
        <w:jc w:val="center"/>
        <w:rPr>
          <w:rFonts w:ascii="Arial" w:hAnsi="Arial" w:cs="Arial"/>
          <w:color w:val="000000"/>
          <w:sz w:val="18"/>
          <w:szCs w:val="18"/>
        </w:rPr>
      </w:pPr>
      <w:hyperlink r:id="rId15" w:tgtFrame="_blank" w:tooltip="https://www.cnesst.gouv.qc.ca/fr/organisation/cnesst" w:history="1">
        <w:r w:rsidR="009070D8">
          <w:rPr>
            <w:rStyle w:val="Lienhypertexte"/>
            <w:rFonts w:ascii="Arial" w:hAnsi="Arial" w:cs="Arial"/>
            <w:color w:val="4F52B2"/>
            <w:sz w:val="18"/>
            <w:szCs w:val="18"/>
            <w:shd w:val="clear" w:color="auto" w:fill="FFFFFF"/>
          </w:rPr>
          <w:t>La CNESST | Commission des normes de l'équité de la santé et de la sécurité du travail - CNESST (gouv.qc.ca)</w:t>
        </w:r>
      </w:hyperlink>
    </w:p>
    <w:p w14:paraId="28C0C0EA" w14:textId="77777777" w:rsidR="009070D8" w:rsidRDefault="009070D8" w:rsidP="009070D8"/>
    <w:p w14:paraId="05B58A42" w14:textId="77777777" w:rsidR="009070D8" w:rsidRDefault="009070D8" w:rsidP="009070D8"/>
    <w:p w14:paraId="2C3F2D2B" w14:textId="77777777" w:rsidR="005F06D6" w:rsidRDefault="005F06D6" w:rsidP="009070D8">
      <w:pPr>
        <w:pStyle w:val="NormalWeb"/>
        <w:shd w:val="clear" w:color="auto" w:fill="FFFFFF"/>
        <w:tabs>
          <w:tab w:val="left" w:pos="1327"/>
        </w:tabs>
        <w:spacing w:after="0"/>
        <w:jc w:val="both"/>
      </w:pPr>
    </w:p>
    <w:sectPr w:rsidR="005F06D6" w:rsidSect="00AE5DC4">
      <w:headerReference w:type="even" r:id="rId16"/>
      <w:headerReference w:type="default" r:id="rId17"/>
      <w:footerReference w:type="even" r:id="rId18"/>
      <w:footerReference w:type="default" r:id="rId19"/>
      <w:headerReference w:type="first" r:id="rId20"/>
      <w:footerReference w:type="first" r:id="rId21"/>
      <w:pgSz w:w="12240" w:h="15840"/>
      <w:pgMar w:top="1134" w:right="1325"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43465" w14:textId="77777777" w:rsidR="00FE7F32" w:rsidRDefault="00FE7F32" w:rsidP="00FE7F32">
      <w:r>
        <w:separator/>
      </w:r>
    </w:p>
  </w:endnote>
  <w:endnote w:type="continuationSeparator" w:id="0">
    <w:p w14:paraId="1F2B9BDD" w14:textId="77777777" w:rsidR="00FE7F32" w:rsidRDefault="00FE7F32" w:rsidP="00FE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547F" w14:textId="77777777" w:rsidR="00FE7F32" w:rsidRDefault="00FE7F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BF54" w14:textId="77777777" w:rsidR="00FE7F32" w:rsidRDefault="00FE7F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D3F9" w14:textId="77777777" w:rsidR="00FE7F32" w:rsidRDefault="00FE7F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BB2B" w14:textId="77777777" w:rsidR="00FE7F32" w:rsidRDefault="00FE7F32" w:rsidP="00FE7F32">
      <w:r>
        <w:separator/>
      </w:r>
    </w:p>
  </w:footnote>
  <w:footnote w:type="continuationSeparator" w:id="0">
    <w:p w14:paraId="20FED323" w14:textId="77777777" w:rsidR="00FE7F32" w:rsidRDefault="00FE7F32" w:rsidP="00FE7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DB41" w14:textId="77777777" w:rsidR="00FE7F32" w:rsidRDefault="00FE7F3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2F57" w14:textId="77777777" w:rsidR="00FE7F32" w:rsidRDefault="00FE7F3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5BFE" w14:textId="77777777" w:rsidR="00FE7F32" w:rsidRDefault="00FE7F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20E5"/>
    <w:multiLevelType w:val="hybridMultilevel"/>
    <w:tmpl w:val="631207C0"/>
    <w:lvl w:ilvl="0" w:tplc="0C0C0001">
      <w:start w:val="1"/>
      <w:numFmt w:val="bullet"/>
      <w:lvlText w:val=""/>
      <w:lvlJc w:val="left"/>
      <w:pPr>
        <w:tabs>
          <w:tab w:val="num" w:pos="540"/>
        </w:tabs>
        <w:ind w:left="540" w:hanging="360"/>
      </w:pPr>
      <w:rPr>
        <w:rFonts w:ascii="Symbol" w:hAnsi="Symbol" w:hint="default"/>
        <w:outline w:val="0"/>
        <w:shadow/>
        <w:emboss w:val="0"/>
        <w:imprint w:val="0"/>
        <w:sz w:val="16"/>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1" w15:restartNumberingAfterBreak="0">
    <w:nsid w:val="1CF92352"/>
    <w:multiLevelType w:val="hybridMultilevel"/>
    <w:tmpl w:val="822064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25252A8"/>
    <w:multiLevelType w:val="hybridMultilevel"/>
    <w:tmpl w:val="7166DFA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0B12C80"/>
    <w:multiLevelType w:val="hybridMultilevel"/>
    <w:tmpl w:val="F23ECA8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 w15:restartNumberingAfterBreak="0">
    <w:nsid w:val="3A3B1609"/>
    <w:multiLevelType w:val="hybridMultilevel"/>
    <w:tmpl w:val="F8F68C0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133484C"/>
    <w:multiLevelType w:val="hybridMultilevel"/>
    <w:tmpl w:val="84FAD6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ABB0DF7"/>
    <w:multiLevelType w:val="hybridMultilevel"/>
    <w:tmpl w:val="440E5638"/>
    <w:lvl w:ilvl="0" w:tplc="F6A47EFE">
      <w:start w:val="1"/>
      <w:numFmt w:val="bullet"/>
      <w:pStyle w:val="picots"/>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3200F71"/>
    <w:multiLevelType w:val="hybridMultilevel"/>
    <w:tmpl w:val="6016C31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79767340"/>
    <w:multiLevelType w:val="hybridMultilevel"/>
    <w:tmpl w:val="5BC28E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830708643">
    <w:abstractNumId w:val="5"/>
  </w:num>
  <w:num w:numId="2" w16cid:durableId="1531382927">
    <w:abstractNumId w:val="1"/>
  </w:num>
  <w:num w:numId="3" w16cid:durableId="98376602">
    <w:abstractNumId w:val="8"/>
  </w:num>
  <w:num w:numId="4" w16cid:durableId="1339044774">
    <w:abstractNumId w:val="7"/>
  </w:num>
  <w:num w:numId="5" w16cid:durableId="1270356249">
    <w:abstractNumId w:val="4"/>
  </w:num>
  <w:num w:numId="6" w16cid:durableId="1893073271">
    <w:abstractNumId w:val="2"/>
  </w:num>
  <w:num w:numId="7" w16cid:durableId="903375418">
    <w:abstractNumId w:val="6"/>
  </w:num>
  <w:num w:numId="8" w16cid:durableId="1218904815">
    <w:abstractNumId w:val="3"/>
  </w:num>
  <w:num w:numId="9" w16cid:durableId="258374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7EF"/>
    <w:rsid w:val="00021120"/>
    <w:rsid w:val="00044817"/>
    <w:rsid w:val="000836DE"/>
    <w:rsid w:val="000B3C0E"/>
    <w:rsid w:val="000C43F2"/>
    <w:rsid w:val="00102CCB"/>
    <w:rsid w:val="00106332"/>
    <w:rsid w:val="00134380"/>
    <w:rsid w:val="001369F1"/>
    <w:rsid w:val="001550EE"/>
    <w:rsid w:val="00172EFA"/>
    <w:rsid w:val="001730B6"/>
    <w:rsid w:val="00177874"/>
    <w:rsid w:val="001C32EF"/>
    <w:rsid w:val="0024531F"/>
    <w:rsid w:val="00307D78"/>
    <w:rsid w:val="003A1D6F"/>
    <w:rsid w:val="00425E8A"/>
    <w:rsid w:val="00467709"/>
    <w:rsid w:val="00487044"/>
    <w:rsid w:val="004D0073"/>
    <w:rsid w:val="004D27DE"/>
    <w:rsid w:val="00517621"/>
    <w:rsid w:val="00524ED0"/>
    <w:rsid w:val="005B6FF4"/>
    <w:rsid w:val="005E0AD2"/>
    <w:rsid w:val="005E2991"/>
    <w:rsid w:val="005E512D"/>
    <w:rsid w:val="005F06D6"/>
    <w:rsid w:val="00615D2B"/>
    <w:rsid w:val="00633886"/>
    <w:rsid w:val="00656343"/>
    <w:rsid w:val="006776A6"/>
    <w:rsid w:val="006C093F"/>
    <w:rsid w:val="00704159"/>
    <w:rsid w:val="00724367"/>
    <w:rsid w:val="0075352B"/>
    <w:rsid w:val="00762CC2"/>
    <w:rsid w:val="007D3C86"/>
    <w:rsid w:val="008345C0"/>
    <w:rsid w:val="0083549F"/>
    <w:rsid w:val="00850E61"/>
    <w:rsid w:val="008A37A7"/>
    <w:rsid w:val="008C738F"/>
    <w:rsid w:val="009004B5"/>
    <w:rsid w:val="009070D8"/>
    <w:rsid w:val="00921829"/>
    <w:rsid w:val="00960243"/>
    <w:rsid w:val="009748F7"/>
    <w:rsid w:val="00976F62"/>
    <w:rsid w:val="00A47806"/>
    <w:rsid w:val="00A522E1"/>
    <w:rsid w:val="00AC537B"/>
    <w:rsid w:val="00AC57EF"/>
    <w:rsid w:val="00AE2504"/>
    <w:rsid w:val="00AE5DC4"/>
    <w:rsid w:val="00AF4B14"/>
    <w:rsid w:val="00B16E71"/>
    <w:rsid w:val="00BC225A"/>
    <w:rsid w:val="00C01D4C"/>
    <w:rsid w:val="00C33BF0"/>
    <w:rsid w:val="00CF2C86"/>
    <w:rsid w:val="00D304D7"/>
    <w:rsid w:val="00D46F92"/>
    <w:rsid w:val="00D879C6"/>
    <w:rsid w:val="00DA14B2"/>
    <w:rsid w:val="00DA7733"/>
    <w:rsid w:val="00DB6C81"/>
    <w:rsid w:val="00E039A9"/>
    <w:rsid w:val="00E74846"/>
    <w:rsid w:val="00F07A2E"/>
    <w:rsid w:val="00F21602"/>
    <w:rsid w:val="00F42BD0"/>
    <w:rsid w:val="00FA6823"/>
    <w:rsid w:val="00FE7F32"/>
    <w:rsid w:val="00FF1D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CB17F"/>
  <w15:chartTrackingRefBased/>
  <w15:docId w15:val="{53DC943B-04BD-430B-A537-715D5BC12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EF"/>
    <w:pPr>
      <w:spacing w:after="0" w:line="240" w:lineRule="auto"/>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039A9"/>
    <w:pPr>
      <w:ind w:left="720"/>
      <w:contextualSpacing/>
    </w:pPr>
  </w:style>
  <w:style w:type="paragraph" w:styleId="En-tte">
    <w:name w:val="header"/>
    <w:basedOn w:val="Normal"/>
    <w:link w:val="En-tteCar"/>
    <w:uiPriority w:val="99"/>
    <w:unhideWhenUsed/>
    <w:rsid w:val="00FE7F32"/>
    <w:pPr>
      <w:tabs>
        <w:tab w:val="center" w:pos="4320"/>
        <w:tab w:val="right" w:pos="8640"/>
      </w:tabs>
    </w:pPr>
  </w:style>
  <w:style w:type="character" w:customStyle="1" w:styleId="En-tteCar">
    <w:name w:val="En-tête Car"/>
    <w:basedOn w:val="Policepardfaut"/>
    <w:link w:val="En-tte"/>
    <w:uiPriority w:val="99"/>
    <w:rsid w:val="00FE7F32"/>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FE7F32"/>
    <w:pPr>
      <w:tabs>
        <w:tab w:val="center" w:pos="4320"/>
        <w:tab w:val="right" w:pos="8640"/>
      </w:tabs>
    </w:pPr>
  </w:style>
  <w:style w:type="character" w:customStyle="1" w:styleId="PieddepageCar">
    <w:name w:val="Pied de page Car"/>
    <w:basedOn w:val="Policepardfaut"/>
    <w:link w:val="Pieddepage"/>
    <w:uiPriority w:val="99"/>
    <w:rsid w:val="00FE7F32"/>
    <w:rPr>
      <w:rFonts w:ascii="Times New Roman" w:eastAsia="Times New Roman" w:hAnsi="Times New Roman" w:cs="Times New Roman"/>
      <w:sz w:val="24"/>
      <w:szCs w:val="24"/>
    </w:rPr>
  </w:style>
  <w:style w:type="paragraph" w:styleId="NormalWeb">
    <w:name w:val="Normal (Web)"/>
    <w:basedOn w:val="Normal"/>
    <w:uiPriority w:val="99"/>
    <w:rsid w:val="005F06D6"/>
    <w:pPr>
      <w:spacing w:after="150"/>
    </w:pPr>
    <w:rPr>
      <w:lang w:eastAsia="fr-CA"/>
    </w:rPr>
  </w:style>
  <w:style w:type="character" w:styleId="Lienhypertexte">
    <w:name w:val="Hyperlink"/>
    <w:uiPriority w:val="99"/>
    <w:rsid w:val="005F06D6"/>
    <w:rPr>
      <w:rFonts w:cs="Times New Roman"/>
      <w:color w:val="0563C1"/>
      <w:u w:val="single"/>
    </w:rPr>
  </w:style>
  <w:style w:type="paragraph" w:customStyle="1" w:styleId="Default">
    <w:name w:val="Default"/>
    <w:rsid w:val="005F06D6"/>
    <w:pPr>
      <w:autoSpaceDE w:val="0"/>
      <w:autoSpaceDN w:val="0"/>
      <w:adjustRightInd w:val="0"/>
      <w:spacing w:after="0" w:line="240" w:lineRule="auto"/>
    </w:pPr>
    <w:rPr>
      <w:rFonts w:ascii="Arial" w:hAnsi="Arial" w:cs="Arial"/>
      <w:color w:val="000000"/>
      <w:sz w:val="24"/>
      <w:szCs w:val="24"/>
    </w:rPr>
  </w:style>
  <w:style w:type="paragraph" w:customStyle="1" w:styleId="picots">
    <w:name w:val="picots"/>
    <w:basedOn w:val="Paragraphedeliste"/>
    <w:qFormat/>
    <w:rsid w:val="009004B5"/>
    <w:pPr>
      <w:numPr>
        <w:numId w:val="7"/>
      </w:numPr>
      <w:spacing w:before="120" w:after="60"/>
      <w:jc w:val="both"/>
    </w:pPr>
    <w:rPr>
      <w:rFonts w:ascii="Calibri" w:eastAsia="Calibri" w:hAnsi="Calibri" w:cs="Arial"/>
      <w:bCs/>
      <w:sz w:val="22"/>
      <w:szCs w:val="22"/>
    </w:rPr>
  </w:style>
  <w:style w:type="character" w:styleId="lev">
    <w:name w:val="Strong"/>
    <w:basedOn w:val="Policepardfaut"/>
    <w:uiPriority w:val="22"/>
    <w:qFormat/>
    <w:rsid w:val="005E512D"/>
    <w:rPr>
      <w:b/>
      <w:bCs/>
    </w:rPr>
  </w:style>
  <w:style w:type="paragraph" w:customStyle="1" w:styleId="Entete">
    <w:name w:val="Entete"/>
    <w:basedOn w:val="Normal"/>
    <w:rsid w:val="006776A6"/>
    <w:pPr>
      <w:spacing w:before="120" w:after="120"/>
      <w:jc w:val="center"/>
    </w:pPr>
    <w:rPr>
      <w:rFonts w:ascii="Arial" w:eastAsia="Calibri" w:hAnsi="Arial"/>
      <w:b/>
      <w:sz w:val="32"/>
      <w:szCs w:val="36"/>
      <w:lang w:eastAsia="fr-CA"/>
    </w:rPr>
  </w:style>
  <w:style w:type="character" w:styleId="Mentionnonrsolue">
    <w:name w:val="Unresolved Mention"/>
    <w:basedOn w:val="Policepardfaut"/>
    <w:uiPriority w:val="99"/>
    <w:semiHidden/>
    <w:unhideWhenUsed/>
    <w:rsid w:val="00134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489818">
      <w:bodyDiv w:val="1"/>
      <w:marLeft w:val="0"/>
      <w:marRight w:val="0"/>
      <w:marTop w:val="0"/>
      <w:marBottom w:val="0"/>
      <w:divBdr>
        <w:top w:val="none" w:sz="0" w:space="0" w:color="auto"/>
        <w:left w:val="none" w:sz="0" w:space="0" w:color="auto"/>
        <w:bottom w:val="none" w:sz="0" w:space="0" w:color="auto"/>
        <w:right w:val="none" w:sz="0" w:space="0" w:color="auto"/>
      </w:divBdr>
    </w:div>
    <w:div w:id="151672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esor.gouv.qc.ca/" TargetMode="External"/><Relationship Id="rId13" Type="http://schemas.openxmlformats.org/officeDocument/2006/relationships/hyperlink" Target="mailto:jennifer.couillard@cnesst.gouv.qc.ca"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mailto:%20steve.mccann@cnesst.gouv.qc.ca"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hislain.vallee@cnesst.gouv.qc.ca" TargetMode="External"/><Relationship Id="rId5" Type="http://schemas.openxmlformats.org/officeDocument/2006/relationships/footnotes" Target="footnotes.xml"/><Relationship Id="rId15" Type="http://schemas.openxmlformats.org/officeDocument/2006/relationships/hyperlink" Target="https://www.cnesst.gouv.qc.ca/fr/organisation/cnesst" TargetMode="External"/><Relationship Id="rId23" Type="http://schemas.openxmlformats.org/officeDocument/2006/relationships/theme" Target="theme/theme1.xml"/><Relationship Id="rId10" Type="http://schemas.openxmlformats.org/officeDocument/2006/relationships/hyperlink" Target="mailto:recrutement@cnesst.gouv.qc.ca"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mmigration-quebec.gouv.qc.ca/fr/accueil.html" TargetMode="External"/><Relationship Id="rId14" Type="http://schemas.openxmlformats.org/officeDocument/2006/relationships/hyperlink" Target="https://www.quebec.ca/gouvernement/travailler-gouvernement/travailler-fonction-publique/acces-egalite-emploi"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1421</Words>
  <Characters>7817</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Joël Dumais</dc:creator>
  <cp:keywords/>
  <dc:description/>
  <cp:lastModifiedBy>Louis-Éric Michaud</cp:lastModifiedBy>
  <cp:revision>3</cp:revision>
  <dcterms:created xsi:type="dcterms:W3CDTF">2023-01-30T15:37:00Z</dcterms:created>
  <dcterms:modified xsi:type="dcterms:W3CDTF">2023-01-31T14:38:00Z</dcterms:modified>
</cp:coreProperties>
</file>